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A7D1388" w:rsidP="0ACEF756" w:rsidRDefault="7A7D1388" w14:paraId="41E4C7EB" w14:textId="6B28C209">
      <w:pPr>
        <w:pStyle w:val="Heading1"/>
        <w:bidi w:val="0"/>
        <w:spacing w:before="322" w:beforeAutospacing="off" w:after="322" w:afterAutospacing="off"/>
        <w:jc w:val="center"/>
      </w:pPr>
      <w:r w:rsidRPr="430FFDE7" w:rsidR="355FAA87">
        <w:rPr>
          <w:rFonts w:ascii="Century Gothic" w:hAnsi="Century Gothic" w:eastAsia="Century Gothic" w:cs="Century Gothic"/>
          <w:b w:val="1"/>
          <w:bCs w:val="1"/>
          <w:noProof w:val="0"/>
          <w:sz w:val="48"/>
          <w:szCs w:val="48"/>
          <w:lang w:val="es-MX"/>
        </w:rPr>
        <w:t>10 pueblitos históricos de Estados Unidos que cuentan grandes historias: Parte II</w:t>
      </w:r>
    </w:p>
    <w:p w:rsidR="7A7D1388" w:rsidP="0ACEF756" w:rsidRDefault="7A7D1388" w14:paraId="535A37A8" w14:textId="5A808D0A">
      <w:pPr>
        <w:pStyle w:val="Normal"/>
        <w:bidi w:val="0"/>
        <w:spacing w:before="240" w:beforeAutospacing="off" w:after="240" w:afterAutospacing="off"/>
        <w:jc w:val="both"/>
      </w:pPr>
      <w:r w:rsidRPr="430FFDE7" w:rsidR="4D88A02A">
        <w:rPr>
          <w:rFonts w:ascii="Century Gothic" w:hAnsi="Century Gothic" w:eastAsia="Century Gothic" w:cs="Century Gothic"/>
          <w:i w:val="1"/>
          <w:iCs w:val="1"/>
          <w:noProof w:val="0"/>
          <w:sz w:val="22"/>
          <w:szCs w:val="22"/>
          <w:lang w:val="es-MX"/>
        </w:rPr>
        <w:t>Entre puertos legendarios, antiguos pueblos mineros, refugios de montaña y enclaves del Viejo Oeste, estos destinos demuestran que el pasado también puede descubrirse entre hoteles con carácter, gastronomía local y paisajes extraordinarios.</w:t>
      </w:r>
    </w:p>
    <w:p w:rsidR="03DD3EB3" w:rsidP="430FFDE7" w:rsidRDefault="03DD3EB3" w14:paraId="317C5532" w14:textId="7567C631">
      <w:pPr>
        <w:spacing w:before="240" w:beforeAutospacing="off" w:after="240" w:afterAutospacing="off"/>
        <w:jc w:val="both"/>
      </w:pPr>
      <w:r w:rsidRPr="2D58F798" w:rsidR="08E1B42D">
        <w:rPr>
          <w:rFonts w:ascii="Century Gothic" w:hAnsi="Century Gothic" w:eastAsia="Century Gothic" w:cs="Century Gothic"/>
          <w:noProof w:val="0"/>
          <w:sz w:val="22"/>
          <w:szCs w:val="22"/>
          <w:lang w:val="es-MX"/>
        </w:rPr>
        <w:t>Más allá de los grandes monumentos y las ciudades que suelen protagonizar las guías de viaje, Estados Unidos conserva pequeñas comunidades donde la historia no permanece encerrada en un museo</w:t>
      </w:r>
      <w:r w:rsidRPr="2D58F798" w:rsidR="2B5F3077">
        <w:rPr>
          <w:rFonts w:ascii="Century Gothic" w:hAnsi="Century Gothic" w:eastAsia="Century Gothic" w:cs="Century Gothic"/>
          <w:noProof w:val="0"/>
          <w:sz w:val="22"/>
          <w:szCs w:val="22"/>
          <w:lang w:val="es-MX"/>
        </w:rPr>
        <w:t>,</w:t>
      </w:r>
      <w:r w:rsidRPr="2D58F798" w:rsidR="08E1B42D">
        <w:rPr>
          <w:rFonts w:ascii="Century Gothic" w:hAnsi="Century Gothic" w:eastAsia="Century Gothic" w:cs="Century Gothic"/>
          <w:noProof w:val="0"/>
          <w:sz w:val="22"/>
          <w:szCs w:val="22"/>
          <w:lang w:val="es-MX"/>
        </w:rPr>
        <w:t xml:space="preserve"> se percibe en antiguos hoteles, muelles, minas, ranchos, residencias centenarias y calles que todavía siguen el trazo de otras épocas.</w:t>
      </w:r>
    </w:p>
    <w:p w:rsidR="03DD3EB3" w:rsidP="430FFDE7" w:rsidRDefault="03DD3EB3" w14:paraId="230E5C3C" w14:textId="1C75D9F6">
      <w:pPr>
        <w:bidi w:val="0"/>
        <w:spacing w:before="240" w:beforeAutospacing="off" w:after="240" w:afterAutospacing="off"/>
        <w:jc w:val="both"/>
      </w:pPr>
      <w:r w:rsidRPr="2D58F798" w:rsidR="08E1B42D">
        <w:rPr>
          <w:rFonts w:ascii="Century Gothic" w:hAnsi="Century Gothic" w:eastAsia="Century Gothic" w:cs="Century Gothic"/>
          <w:noProof w:val="0"/>
          <w:sz w:val="22"/>
          <w:szCs w:val="22"/>
          <w:lang w:val="es-MX"/>
        </w:rPr>
        <w:t xml:space="preserve">Después de recorrer diez pueblos que resguardan algunos de los capítulos más fascinantes del país, esta segunda </w:t>
      </w:r>
      <w:r w:rsidRPr="2D58F798" w:rsidR="5C681ECC">
        <w:rPr>
          <w:rFonts w:ascii="Century Gothic" w:hAnsi="Century Gothic" w:eastAsia="Century Gothic" w:cs="Century Gothic"/>
          <w:noProof w:val="0"/>
          <w:sz w:val="22"/>
          <w:szCs w:val="22"/>
          <w:lang w:val="es-MX"/>
        </w:rPr>
        <w:t>parte aborda</w:t>
      </w:r>
      <w:r w:rsidRPr="2D58F798" w:rsidR="08E1B42D">
        <w:rPr>
          <w:rFonts w:ascii="Century Gothic" w:hAnsi="Century Gothic" w:eastAsia="Century Gothic" w:cs="Century Gothic"/>
          <w:noProof w:val="0"/>
          <w:sz w:val="22"/>
          <w:szCs w:val="22"/>
          <w:lang w:val="es-MX"/>
        </w:rPr>
        <w:t xml:space="preserve"> otros diez destinos en los que el pasado convive con una nueva forma de viajar. Aquí, una escapada histórica también puede incluir navegar en una goleta, descansar en un resort legendario, probar ingredientes regionales, recorrer galerías independientes o contemplar paisajes que parecen detenidos en el tiempo.</w:t>
      </w:r>
    </w:p>
    <w:p w:rsidR="7A7D1388" w:rsidP="7D7E473A" w:rsidRDefault="7A7D1388" w14:paraId="6C440450" w14:textId="0C7A64A5">
      <w:pPr>
        <w:pStyle w:val="Heading2"/>
        <w:bidi w:val="0"/>
        <w:spacing w:before="0" w:beforeAutospacing="off" w:after="0" w:afterAutospacing="off"/>
        <w:contextualSpacing w:val="1"/>
        <w:jc w:val="both"/>
      </w:pPr>
      <w:r w:rsidRPr="430FFDE7" w:rsidR="3FBD61E4">
        <w:rPr>
          <w:rFonts w:ascii="Century Gothic" w:hAnsi="Century Gothic" w:eastAsia="Century Gothic" w:cs="Century Gothic"/>
          <w:b w:val="1"/>
          <w:bCs w:val="1"/>
          <w:noProof w:val="0"/>
          <w:sz w:val="32"/>
          <w:szCs w:val="32"/>
          <w:lang w:val="es-MX"/>
        </w:rPr>
        <w:t>Mystic, Connecticut</w:t>
      </w:r>
    </w:p>
    <w:p w:rsidR="7A7D1388" w:rsidP="7D7E473A" w:rsidRDefault="7A7D1388" w14:paraId="47A456B8" w14:textId="1A1A18F3">
      <w:pPr>
        <w:pStyle w:val="Heading3"/>
        <w:bidi w:val="0"/>
        <w:spacing w:before="0" w:beforeAutospacing="off" w:after="0" w:afterAutospacing="off"/>
        <w:contextualSpacing w:val="1"/>
        <w:jc w:val="both"/>
      </w:pPr>
      <w:r w:rsidRPr="430FFDE7" w:rsidR="16A6B269">
        <w:rPr>
          <w:rFonts w:ascii="Century Gothic" w:hAnsi="Century Gothic" w:eastAsia="Century Gothic" w:cs="Century Gothic"/>
          <w:b w:val="0"/>
          <w:bCs w:val="0"/>
          <w:i w:val="1"/>
          <w:iCs w:val="1"/>
          <w:noProof w:val="0"/>
          <w:sz w:val="24"/>
          <w:szCs w:val="24"/>
          <w:lang w:val="es-MX"/>
        </w:rPr>
        <w:t>Historias escritas frente al mar</w:t>
      </w:r>
    </w:p>
    <w:p w:rsidR="31322FA4" w:rsidP="430FFDE7" w:rsidRDefault="31322FA4" w14:paraId="4F56E97C" w14:textId="024C432A">
      <w:pPr>
        <w:spacing w:before="240" w:beforeAutospacing="off" w:after="240" w:afterAutospacing="off"/>
        <w:jc w:val="both"/>
      </w:pPr>
      <w:r w:rsidRPr="2D58F798" w:rsidR="6FBFE6D5">
        <w:rPr>
          <w:rFonts w:ascii="Century Gothic" w:hAnsi="Century Gothic" w:eastAsia="Century Gothic" w:cs="Century Gothic"/>
          <w:noProof w:val="0"/>
          <w:sz w:val="22"/>
          <w:szCs w:val="22"/>
          <w:lang w:val="es-MX"/>
        </w:rPr>
        <w:t>E</w:t>
      </w:r>
      <w:r w:rsidRPr="2D58F798" w:rsidR="6FBFE6D5">
        <w:rPr>
          <w:rFonts w:ascii="Century Gothic" w:hAnsi="Century Gothic" w:eastAsia="Century Gothic" w:cs="Century Gothic"/>
          <w:noProof w:val="0"/>
          <w:sz w:val="22"/>
          <w:szCs w:val="22"/>
          <w:lang w:val="es-MX"/>
        </w:rPr>
        <w:t xml:space="preserve">n </w:t>
      </w:r>
      <w:hyperlink r:id="R9ff29e119aea436f">
        <w:r w:rsidRPr="2D58F798" w:rsidR="6FBFE6D5">
          <w:rPr>
            <w:rStyle w:val="Hyperlink"/>
            <w:rFonts w:ascii="Century Gothic" w:hAnsi="Century Gothic" w:eastAsia="Century Gothic" w:cs="Century Gothic"/>
            <w:noProof w:val="0"/>
            <w:lang w:val="es-MX"/>
          </w:rPr>
          <w:t>Mystic</w:t>
        </w:r>
      </w:hyperlink>
      <w:r w:rsidRPr="2D58F798" w:rsidR="6FBFE6D5">
        <w:rPr>
          <w:rFonts w:ascii="Century Gothic" w:hAnsi="Century Gothic" w:eastAsia="Century Gothic" w:cs="Century Gothic"/>
          <w:noProof w:val="0"/>
          <w:sz w:val="22"/>
          <w:szCs w:val="22"/>
          <w:lang w:val="es-MX"/>
        </w:rPr>
        <w:t>, cada calle parece conducir hacia el agua. Esta localidad de Connecti</w:t>
      </w:r>
      <w:r w:rsidRPr="2D58F798" w:rsidR="6FBFE6D5">
        <w:rPr>
          <w:rFonts w:ascii="Century Gothic" w:hAnsi="Century Gothic" w:eastAsia="Century Gothic" w:cs="Century Gothic"/>
          <w:noProof w:val="0"/>
          <w:sz w:val="22"/>
          <w:szCs w:val="22"/>
          <w:lang w:val="es-MX"/>
        </w:rPr>
        <w:t xml:space="preserve">cut construyó buena parte de su identidad alrededor de la navegación y la industria naval, una herencia que hoy permanece viva en </w:t>
      </w:r>
      <w:r w:rsidRPr="2D58F798" w:rsidR="6FBFE6D5">
        <w:rPr>
          <w:rFonts w:ascii="Century Gothic" w:hAnsi="Century Gothic" w:eastAsia="Century Gothic" w:cs="Century Gothic"/>
          <w:noProof w:val="0"/>
          <w:sz w:val="22"/>
          <w:szCs w:val="22"/>
          <w:lang w:val="es-MX"/>
        </w:rPr>
        <w:t>el</w:t>
      </w:r>
      <w:r w:rsidRPr="2D58F798" w:rsidR="6FBFE6D5">
        <w:rPr>
          <w:rFonts w:ascii="Century Gothic" w:hAnsi="Century Gothic" w:eastAsia="Century Gothic" w:cs="Century Gothic"/>
          <w:noProof w:val="0"/>
          <w:sz w:val="22"/>
          <w:szCs w:val="22"/>
          <w:lang w:val="es-MX"/>
        </w:rPr>
        <w:t xml:space="preserve"> </w:t>
      </w:r>
      <w:hyperlink r:id="R8f1a58302bd647a8">
        <w:r w:rsidRPr="2D58F798" w:rsidR="6FBFE6D5">
          <w:rPr>
            <w:rStyle w:val="Hyperlink"/>
            <w:rFonts w:ascii="Century Gothic" w:hAnsi="Century Gothic" w:eastAsia="Century Gothic" w:cs="Century Gothic"/>
            <w:noProof w:val="0"/>
            <w:sz w:val="22"/>
            <w:szCs w:val="22"/>
            <w:lang w:val="es-MX"/>
          </w:rPr>
          <w:t>Mystic Seaport Museum</w:t>
        </w:r>
      </w:hyperlink>
      <w:r w:rsidRPr="2D58F798" w:rsidR="6FBFE6D5">
        <w:rPr>
          <w:rFonts w:ascii="Century Gothic" w:hAnsi="Century Gothic" w:eastAsia="Century Gothic" w:cs="Century Gothic"/>
          <w:noProof w:val="0"/>
          <w:sz w:val="22"/>
          <w:szCs w:val="22"/>
          <w:lang w:val="es-MX"/>
        </w:rPr>
        <w:t>. En s</w:t>
      </w:r>
      <w:r w:rsidRPr="2D58F798" w:rsidR="6FBFE6D5">
        <w:rPr>
          <w:rFonts w:ascii="Century Gothic" w:hAnsi="Century Gothic" w:eastAsia="Century Gothic" w:cs="Century Gothic"/>
          <w:noProof w:val="0"/>
          <w:sz w:val="22"/>
          <w:szCs w:val="22"/>
          <w:lang w:val="es-MX"/>
        </w:rPr>
        <w:t xml:space="preserve">us </w:t>
      </w:r>
      <w:r w:rsidRPr="2D58F798" w:rsidR="6FBFE6D5">
        <w:rPr>
          <w:rFonts w:ascii="Century Gothic" w:hAnsi="Century Gothic" w:eastAsia="Century Gothic" w:cs="Century Gothic"/>
          <w:noProof w:val="0"/>
          <w:sz w:val="22"/>
          <w:szCs w:val="22"/>
          <w:lang w:val="es-MX"/>
        </w:rPr>
        <w:t xml:space="preserve">19 acres frente al río se recrea un pueblo marinero del siglo XIX y es posible subir al </w:t>
      </w:r>
      <w:r w:rsidRPr="2D58F798" w:rsidR="6FBFE6D5">
        <w:rPr>
          <w:rFonts w:ascii="Century Gothic" w:hAnsi="Century Gothic" w:eastAsia="Century Gothic" w:cs="Century Gothic"/>
          <w:i w:val="1"/>
          <w:iCs w:val="1"/>
          <w:noProof w:val="0"/>
          <w:sz w:val="22"/>
          <w:szCs w:val="22"/>
          <w:lang w:val="es-MX"/>
        </w:rPr>
        <w:t>Charles W. Morgan</w:t>
      </w:r>
      <w:r w:rsidRPr="2D58F798" w:rsidR="6FBFE6D5">
        <w:rPr>
          <w:rFonts w:ascii="Century Gothic" w:hAnsi="Century Gothic" w:eastAsia="Century Gothic" w:cs="Century Gothic"/>
          <w:noProof w:val="0"/>
          <w:sz w:val="22"/>
          <w:szCs w:val="22"/>
          <w:lang w:val="es-MX"/>
        </w:rPr>
        <w:t>, un barco ballenero construido en 1841 y declarado Monumento Histórico Nacional.</w:t>
      </w:r>
    </w:p>
    <w:p w:rsidR="31322FA4" w:rsidP="430FFDE7" w:rsidRDefault="31322FA4" w14:paraId="3A39E93D" w14:textId="7E8249F3">
      <w:pPr>
        <w:bidi w:val="0"/>
        <w:spacing w:before="240" w:beforeAutospacing="off" w:after="240" w:afterAutospacing="off"/>
        <w:jc w:val="both"/>
      </w:pPr>
      <w:r w:rsidRPr="430FFDE7" w:rsidR="31322FA4">
        <w:rPr>
          <w:rFonts w:ascii="Century Gothic" w:hAnsi="Century Gothic" w:eastAsia="Century Gothic" w:cs="Century Gothic"/>
          <w:noProof w:val="0"/>
          <w:sz w:val="22"/>
          <w:szCs w:val="22"/>
          <w:lang w:val="es-MX"/>
        </w:rPr>
        <w:t xml:space="preserve">La experiencia continúa entre puentes levadizos, embarcaciones tradicionales, tiendas independientes y recorridos en velero por el Mystic River. La gastronomía también mira hacia el Atlántico: The </w:t>
      </w:r>
      <w:r w:rsidRPr="430FFDE7" w:rsidR="31322FA4">
        <w:rPr>
          <w:rFonts w:ascii="Century Gothic" w:hAnsi="Century Gothic" w:eastAsia="Century Gothic" w:cs="Century Gothic"/>
          <w:noProof w:val="0"/>
          <w:sz w:val="22"/>
          <w:szCs w:val="22"/>
          <w:lang w:val="es-MX"/>
        </w:rPr>
        <w:t>Shipwright’s</w:t>
      </w:r>
      <w:r w:rsidRPr="430FFDE7" w:rsidR="31322FA4">
        <w:rPr>
          <w:rFonts w:ascii="Century Gothic" w:hAnsi="Century Gothic" w:eastAsia="Century Gothic" w:cs="Century Gothic"/>
          <w:noProof w:val="0"/>
          <w:sz w:val="22"/>
          <w:szCs w:val="22"/>
          <w:lang w:val="es-MX"/>
        </w:rPr>
        <w:t xml:space="preserve"> Daughter celebra los productos de la costa de Nueva Inglaterra con un menú que cambia de acuerdo con la temporada, mientras que hospedajes como The </w:t>
      </w:r>
      <w:r w:rsidRPr="430FFDE7" w:rsidR="31322FA4">
        <w:rPr>
          <w:rFonts w:ascii="Century Gothic" w:hAnsi="Century Gothic" w:eastAsia="Century Gothic" w:cs="Century Gothic"/>
          <w:noProof w:val="0"/>
          <w:sz w:val="22"/>
          <w:szCs w:val="22"/>
          <w:lang w:val="es-MX"/>
        </w:rPr>
        <w:t>Whaler’s</w:t>
      </w:r>
      <w:r w:rsidRPr="430FFDE7" w:rsidR="31322FA4">
        <w:rPr>
          <w:rFonts w:ascii="Century Gothic" w:hAnsi="Century Gothic" w:eastAsia="Century Gothic" w:cs="Century Gothic"/>
          <w:noProof w:val="0"/>
          <w:sz w:val="22"/>
          <w:szCs w:val="22"/>
          <w:lang w:val="es-MX"/>
        </w:rPr>
        <w:t xml:space="preserve"> Inn y Delamar Mystic reinterpretan la estética náutica desde una mirada contemporánea. Mystic no solo conserva su pasado marítimo; permite vivirlo con todos los sentidos.</w:t>
      </w:r>
    </w:p>
    <w:p w:rsidR="0ACEF756" w:rsidP="0ACEF756" w:rsidRDefault="0ACEF756" w14:paraId="1D70D58E" w14:textId="34C3778C">
      <w:pPr>
        <w:bidi w:val="0"/>
        <w:jc w:val="both"/>
      </w:pPr>
    </w:p>
    <w:p w:rsidR="7A7D1388" w:rsidP="7D7E473A" w:rsidRDefault="7A7D1388" w14:paraId="05257220" w14:textId="6A01F082">
      <w:pPr>
        <w:pStyle w:val="Heading2"/>
        <w:bidi w:val="0"/>
        <w:spacing w:before="0" w:beforeAutospacing="off" w:after="0" w:afterAutospacing="off"/>
        <w:contextualSpacing w:val="1"/>
        <w:jc w:val="both"/>
      </w:pPr>
      <w:r w:rsidRPr="2D58F798" w:rsidR="28A149B7">
        <w:rPr>
          <w:rFonts w:ascii="Century Gothic" w:hAnsi="Century Gothic" w:eastAsia="Century Gothic" w:cs="Century Gothic"/>
          <w:b w:val="1"/>
          <w:bCs w:val="1"/>
          <w:noProof w:val="0"/>
          <w:sz w:val="32"/>
          <w:szCs w:val="32"/>
          <w:lang w:val="es-MX"/>
        </w:rPr>
        <w:t>Kohler, Wisconsin</w:t>
      </w:r>
    </w:p>
    <w:p w:rsidR="44DCBCFB" w:rsidP="2D58F798" w:rsidRDefault="44DCBCFB" w14:paraId="74A74812" w14:textId="7885546F">
      <w:pPr>
        <w:pStyle w:val="Heading3"/>
        <w:spacing w:before="0" w:beforeAutospacing="off" w:after="0" w:afterAutospacing="off"/>
        <w:contextualSpacing w:val="1"/>
        <w:jc w:val="both"/>
      </w:pPr>
      <w:r w:rsidRPr="2D58F798" w:rsidR="44DCBCFB">
        <w:rPr>
          <w:rFonts w:ascii="Century Gothic" w:hAnsi="Century Gothic" w:eastAsia="Century Gothic" w:cs="Century Gothic"/>
          <w:b w:val="0"/>
          <w:bCs w:val="0"/>
          <w:i w:val="1"/>
          <w:iCs w:val="1"/>
          <w:noProof w:val="0"/>
          <w:sz w:val="24"/>
          <w:szCs w:val="24"/>
          <w:lang w:val="es-MX"/>
        </w:rPr>
        <w:t>El pueblo industrial que se convirtió en un refugio de lujo</w:t>
      </w:r>
    </w:p>
    <w:p w:rsidR="2D58F798" w:rsidP="2D58F798" w:rsidRDefault="2D58F798" w14:paraId="2B2792F4" w14:textId="2DEB92B6">
      <w:pPr>
        <w:pStyle w:val="Heading3"/>
        <w:bidi w:val="0"/>
        <w:spacing w:before="0" w:beforeAutospacing="off" w:after="0" w:afterAutospacing="off"/>
        <w:contextualSpacing w:val="1"/>
        <w:jc w:val="both"/>
        <w:rPr>
          <w:rFonts w:ascii="Century Gothic" w:hAnsi="Century Gothic" w:eastAsia="Century Gothic" w:cs="Century Gothic"/>
          <w:noProof w:val="0"/>
          <w:sz w:val="22"/>
          <w:szCs w:val="22"/>
          <w:lang w:val="es-MX"/>
        </w:rPr>
      </w:pPr>
    </w:p>
    <w:p w:rsidR="2D184342" w:rsidP="2D58F798" w:rsidRDefault="2D184342" w14:paraId="3083942B" w14:textId="04862533">
      <w:pPr>
        <w:pStyle w:val="Heading3"/>
        <w:bidi w:val="0"/>
        <w:spacing w:before="0" w:beforeAutospacing="off" w:after="0" w:afterAutospacing="off"/>
        <w:contextualSpacing w:val="1"/>
        <w:jc w:val="both"/>
        <w:rPr>
          <w:rFonts w:ascii="Century Gothic" w:hAnsi="Century Gothic" w:eastAsia="Century Gothic" w:cs="Century Gothic"/>
          <w:noProof w:val="0"/>
          <w:color w:val="auto"/>
          <w:sz w:val="22"/>
          <w:szCs w:val="22"/>
          <w:lang w:val="es-MX"/>
        </w:rPr>
      </w:pPr>
      <w:r w:rsidRPr="2D58F798" w:rsidR="2D184342">
        <w:rPr>
          <w:rFonts w:ascii="Century Gothic" w:hAnsi="Century Gothic" w:eastAsia="Century Gothic" w:cs="Century Gothic"/>
          <w:noProof w:val="0"/>
          <w:color w:val="auto"/>
          <w:sz w:val="22"/>
          <w:szCs w:val="22"/>
          <w:lang w:val="es-MX"/>
        </w:rPr>
        <w:t>P</w:t>
      </w:r>
      <w:r w:rsidRPr="2D58F798" w:rsidR="2D184342">
        <w:rPr>
          <w:rFonts w:ascii="Century Gothic" w:hAnsi="Century Gothic" w:eastAsia="Century Gothic" w:cs="Century Gothic"/>
          <w:noProof w:val="0"/>
          <w:color w:val="auto"/>
          <w:sz w:val="22"/>
          <w:szCs w:val="22"/>
          <w:lang w:val="es-MX"/>
        </w:rPr>
        <w:t xml:space="preserve">ocos destinos han transformado su legado industrial con tanta elegancia como </w:t>
      </w:r>
      <w:hyperlink r:id="Rdd7aad2a66014d56">
        <w:r w:rsidRPr="2D58F798" w:rsidR="2D184342">
          <w:rPr>
            <w:rStyle w:val="Hyperlink"/>
            <w:rFonts w:ascii="Century Gothic" w:hAnsi="Century Gothic" w:eastAsia="Century Gothic" w:cs="Century Gothic"/>
            <w:noProof w:val="0"/>
            <w:sz w:val="22"/>
            <w:szCs w:val="22"/>
            <w:lang w:val="es-MX"/>
          </w:rPr>
          <w:t>Kohler</w:t>
        </w:r>
      </w:hyperlink>
      <w:r w:rsidRPr="2D58F798" w:rsidR="2D184342">
        <w:rPr>
          <w:rFonts w:ascii="Century Gothic" w:hAnsi="Century Gothic" w:eastAsia="Century Gothic" w:cs="Century Gothic"/>
          <w:noProof w:val="0"/>
          <w:color w:val="auto"/>
          <w:sz w:val="22"/>
          <w:szCs w:val="22"/>
          <w:lang w:val="es-MX"/>
        </w:rPr>
        <w:t xml:space="preserve">. Su </w:t>
      </w:r>
      <w:r w:rsidRPr="2D58F798" w:rsidR="2D184342">
        <w:rPr>
          <w:rFonts w:ascii="Century Gothic" w:hAnsi="Century Gothic" w:eastAsia="Century Gothic" w:cs="Century Gothic"/>
          <w:noProof w:val="0"/>
          <w:color w:val="auto"/>
          <w:sz w:val="22"/>
          <w:szCs w:val="22"/>
          <w:lang w:val="es-MX"/>
        </w:rPr>
        <w:t xml:space="preserve">historia está ligada a la compañía del mismo nombre y a las personas que llegaron desde distintas partes del mundo para trabajar en sus fábricas. </w:t>
      </w:r>
      <w:hyperlink r:id="R46ff787996324a3e">
        <w:r w:rsidRPr="2D58F798" w:rsidR="2D184342">
          <w:rPr>
            <w:rStyle w:val="Hyperlink"/>
            <w:rFonts w:ascii="Century Gothic" w:hAnsi="Century Gothic" w:eastAsia="Century Gothic" w:cs="Century Gothic"/>
            <w:noProof w:val="0"/>
            <w:sz w:val="22"/>
            <w:szCs w:val="22"/>
            <w:lang w:val="es-MX"/>
          </w:rPr>
          <w:t>The American C</w:t>
        </w:r>
        <w:r w:rsidRPr="2D58F798" w:rsidR="2D184342">
          <w:rPr>
            <w:rStyle w:val="Hyperlink"/>
            <w:rFonts w:ascii="Century Gothic" w:hAnsi="Century Gothic" w:eastAsia="Century Gothic" w:cs="Century Gothic"/>
            <w:noProof w:val="0"/>
            <w:sz w:val="22"/>
            <w:szCs w:val="22"/>
            <w:lang w:val="es-MX"/>
          </w:rPr>
          <w:t>lub</w:t>
        </w:r>
      </w:hyperlink>
      <w:r w:rsidRPr="2D58F798" w:rsidR="2D184342">
        <w:rPr>
          <w:rFonts w:ascii="Century Gothic" w:hAnsi="Century Gothic" w:eastAsia="Century Gothic" w:cs="Century Gothic"/>
          <w:noProof w:val="0"/>
          <w:color w:val="auto"/>
          <w:sz w:val="22"/>
          <w:szCs w:val="22"/>
          <w:lang w:val="es-MX"/>
        </w:rPr>
        <w:t xml:space="preserve">, originalmente construido para alojar a trabajadores inmigrantes, es hoy el corazón de </w:t>
      </w:r>
      <w:r w:rsidRPr="2D58F798" w:rsidR="2D184342">
        <w:rPr>
          <w:rFonts w:ascii="Century Gothic" w:hAnsi="Century Gothic" w:eastAsia="Century Gothic" w:cs="Century Gothic"/>
          <w:noProof w:val="0"/>
          <w:color w:val="auto"/>
          <w:sz w:val="22"/>
          <w:szCs w:val="22"/>
          <w:lang w:val="es-MX"/>
        </w:rPr>
        <w:t>Destination</w:t>
      </w:r>
      <w:r w:rsidRPr="2D58F798" w:rsidR="2D184342">
        <w:rPr>
          <w:rFonts w:ascii="Century Gothic" w:hAnsi="Century Gothic" w:eastAsia="Century Gothic" w:cs="Century Gothic"/>
          <w:noProof w:val="0"/>
          <w:color w:val="auto"/>
          <w:sz w:val="22"/>
          <w:szCs w:val="22"/>
          <w:lang w:val="es-MX"/>
        </w:rPr>
        <w:t xml:space="preserve"> Kohler y uno de los resorts históricos más reconocidos del Me</w:t>
      </w:r>
      <w:r w:rsidRPr="2D58F798" w:rsidR="2D184342">
        <w:rPr>
          <w:rFonts w:ascii="Century Gothic" w:hAnsi="Century Gothic" w:eastAsia="Century Gothic" w:cs="Century Gothic"/>
          <w:noProof w:val="0"/>
          <w:color w:val="auto"/>
          <w:sz w:val="22"/>
          <w:szCs w:val="22"/>
          <w:lang w:val="es-MX"/>
        </w:rPr>
        <w:t>dio Oeste.</w:t>
      </w:r>
    </w:p>
    <w:p w:rsidR="2D184342" w:rsidP="2D58F798" w:rsidRDefault="2D184342" w14:paraId="14500DED" w14:textId="11D73780">
      <w:pPr>
        <w:bidi w:val="0"/>
        <w:spacing w:before="240" w:beforeAutospacing="off" w:after="240" w:afterAutospacing="off"/>
        <w:jc w:val="both"/>
      </w:pPr>
      <w:r w:rsidRPr="2D58F798" w:rsidR="2D184342">
        <w:rPr>
          <w:rFonts w:ascii="Century Gothic" w:hAnsi="Century Gothic" w:eastAsia="Century Gothic" w:cs="Century Gothic"/>
          <w:noProof w:val="0"/>
          <w:sz w:val="22"/>
          <w:szCs w:val="22"/>
          <w:lang w:val="es-MX"/>
        </w:rPr>
        <w:t xml:space="preserve">Sus salones con chimeneas, jardines y arquitectura tradicional crean el escenario para una escapada dedicada al descanso. El Kohler Waters Spa convierte al agua —elemento fundamental en la historia de la marca— en el centro de tratamientos de bienestar, mientras que campos como </w:t>
      </w:r>
      <w:r w:rsidRPr="2D58F798" w:rsidR="2D184342">
        <w:rPr>
          <w:rFonts w:ascii="Century Gothic" w:hAnsi="Century Gothic" w:eastAsia="Century Gothic" w:cs="Century Gothic"/>
          <w:noProof w:val="0"/>
          <w:sz w:val="22"/>
          <w:szCs w:val="22"/>
          <w:lang w:val="es-MX"/>
        </w:rPr>
        <w:t>Whistling</w:t>
      </w:r>
      <w:r w:rsidRPr="2D58F798" w:rsidR="2D184342">
        <w:rPr>
          <w:rFonts w:ascii="Century Gothic" w:hAnsi="Century Gothic" w:eastAsia="Century Gothic" w:cs="Century Gothic"/>
          <w:noProof w:val="0"/>
          <w:sz w:val="22"/>
          <w:szCs w:val="22"/>
          <w:lang w:val="es-MX"/>
        </w:rPr>
        <w:t xml:space="preserve"> Straits llevan el golf hasta la costa del lago Michigan. La propuesta se completa con The </w:t>
      </w:r>
      <w:r w:rsidRPr="2D58F798" w:rsidR="2D184342">
        <w:rPr>
          <w:rFonts w:ascii="Century Gothic" w:hAnsi="Century Gothic" w:eastAsia="Century Gothic" w:cs="Century Gothic"/>
          <w:noProof w:val="0"/>
          <w:sz w:val="22"/>
          <w:szCs w:val="22"/>
          <w:lang w:val="es-MX"/>
        </w:rPr>
        <w:t>Immigrant</w:t>
      </w:r>
      <w:r w:rsidRPr="2D58F798" w:rsidR="2D184342">
        <w:rPr>
          <w:rFonts w:ascii="Century Gothic" w:hAnsi="Century Gothic" w:eastAsia="Century Gothic" w:cs="Century Gothic"/>
          <w:noProof w:val="0"/>
          <w:sz w:val="22"/>
          <w:szCs w:val="22"/>
          <w:lang w:val="es-MX"/>
        </w:rPr>
        <w:t xml:space="preserve"> Restaurant, cuyo concepto rinde homenaje a los orígenes del hotel a través de una experiencia gastronómica de varios tiempos. Kohler demuestra que la memoria industrial también puede convertirse en una expresión refinada de hospitalidad.</w:t>
      </w:r>
    </w:p>
    <w:p w:rsidR="7A7D1388" w:rsidP="7D7E473A" w:rsidRDefault="7A7D1388" w14:paraId="4DB83D07" w14:textId="1A0F350F">
      <w:pPr>
        <w:pStyle w:val="Heading2"/>
        <w:bidi w:val="0"/>
        <w:spacing w:before="0" w:beforeAutospacing="off" w:after="0" w:afterAutospacing="off"/>
        <w:contextualSpacing w:val="1"/>
        <w:jc w:val="both"/>
      </w:pPr>
      <w:r w:rsidRPr="2D58F798" w:rsidR="303857DD">
        <w:rPr>
          <w:rFonts w:ascii="Century Gothic" w:hAnsi="Century Gothic" w:eastAsia="Century Gothic" w:cs="Century Gothic"/>
          <w:b w:val="1"/>
          <w:bCs w:val="1"/>
          <w:noProof w:val="0"/>
          <w:sz w:val="32"/>
          <w:szCs w:val="32"/>
          <w:lang w:val="es-MX"/>
        </w:rPr>
        <w:t>Camden, Maine</w:t>
      </w:r>
    </w:p>
    <w:p w:rsidR="7A7D1388" w:rsidP="7D7E473A" w:rsidRDefault="7A7D1388" w14:paraId="25B93108" w14:textId="1A67A17A">
      <w:pPr>
        <w:pStyle w:val="Heading3"/>
        <w:bidi w:val="0"/>
        <w:spacing w:before="0" w:beforeAutospacing="off" w:after="0" w:afterAutospacing="off"/>
        <w:contextualSpacing w:val="1"/>
        <w:jc w:val="both"/>
      </w:pPr>
      <w:r w:rsidRPr="2D58F798" w:rsidR="31F3AE90">
        <w:rPr>
          <w:rFonts w:ascii="Century Gothic" w:hAnsi="Century Gothic" w:eastAsia="Century Gothic" w:cs="Century Gothic"/>
          <w:b w:val="0"/>
          <w:bCs w:val="0"/>
          <w:i w:val="1"/>
          <w:iCs w:val="1"/>
          <w:noProof w:val="0"/>
          <w:sz w:val="24"/>
          <w:szCs w:val="24"/>
          <w:lang w:val="es-MX"/>
        </w:rPr>
        <w:t>Goletas, mansiones y sabor a Nueva Inglaterra</w:t>
      </w:r>
    </w:p>
    <w:p w:rsidR="7D7E473A" w:rsidP="7D7E473A" w:rsidRDefault="7D7E473A" w14:paraId="764C6AA4" w14:textId="29DFAD78">
      <w:pPr>
        <w:bidi w:val="0"/>
        <w:spacing w:before="0" w:beforeAutospacing="off" w:after="0" w:afterAutospacing="off"/>
        <w:contextualSpacing w:val="1"/>
        <w:jc w:val="both"/>
        <w:rPr>
          <w:rFonts w:ascii="Century Gothic" w:hAnsi="Century Gothic" w:eastAsia="Century Gothic" w:cs="Century Gothic"/>
          <w:noProof w:val="0"/>
          <w:sz w:val="22"/>
          <w:szCs w:val="22"/>
          <w:lang w:val="es-MX"/>
        </w:rPr>
      </w:pPr>
    </w:p>
    <w:p w:rsidR="0FF9F15A" w:rsidP="2D58F798" w:rsidRDefault="0FF9F15A" w14:paraId="760F138E" w14:textId="749BD201">
      <w:pPr>
        <w:spacing w:before="0" w:beforeAutospacing="off" w:after="0" w:afterAutospacing="off"/>
        <w:contextualSpacing w:val="1"/>
        <w:jc w:val="both"/>
        <w:rPr>
          <w:noProof w:val="0"/>
          <w:lang w:val="es-MX"/>
        </w:rPr>
      </w:pPr>
      <w:r w:rsidRPr="2D58F798" w:rsidR="0FF9F15A">
        <w:rPr>
          <w:rFonts w:ascii="Century Gothic" w:hAnsi="Century Gothic" w:eastAsia="Century Gothic" w:cs="Century Gothic"/>
          <w:noProof w:val="0"/>
          <w:sz w:val="22"/>
          <w:szCs w:val="22"/>
          <w:lang w:val="es-MX"/>
        </w:rPr>
        <w:t xml:space="preserve">En </w:t>
      </w:r>
      <w:hyperlink r:id="R3131b8dac5e74af2">
        <w:r w:rsidRPr="2D58F798" w:rsidR="0FF9F15A">
          <w:rPr>
            <w:rStyle w:val="Hyperlink"/>
            <w:rFonts w:ascii="Century Gothic" w:hAnsi="Century Gothic" w:eastAsia="Century Gothic" w:cs="Century Gothic"/>
            <w:noProof w:val="0"/>
            <w:sz w:val="22"/>
            <w:szCs w:val="22"/>
            <w:lang w:val="es-MX"/>
          </w:rPr>
          <w:t>Camden</w:t>
        </w:r>
      </w:hyperlink>
      <w:r w:rsidRPr="2D58F798" w:rsidR="0FF9F15A">
        <w:rPr>
          <w:rFonts w:ascii="Century Gothic" w:hAnsi="Century Gothic" w:eastAsia="Century Gothic" w:cs="Century Gothic"/>
          <w:noProof w:val="0"/>
          <w:sz w:val="22"/>
          <w:szCs w:val="22"/>
          <w:lang w:val="es-MX"/>
        </w:rPr>
        <w:t xml:space="preserve">, las montañas descienden casi hasta encontrarse con el mar. Colonizada desde el siglo XVIII, la localidad prosperó durante décadas gracias a la construcción naval, sus molinos y la fabricación de anclas. En sus astilleros llegaron a construirse grandes goletas que navegaron por distintos rincones del mundo, una tradición que todavía puede apreciarse en las embarcaciones históricas que parten de su puerto. </w:t>
      </w:r>
    </w:p>
    <w:p w:rsidR="0FF9F15A" w:rsidP="2D58F798" w:rsidRDefault="0FF9F15A" w14:paraId="400F47F3" w14:textId="6121510E">
      <w:pPr>
        <w:bidi w:val="0"/>
        <w:spacing w:before="240" w:beforeAutospacing="off" w:after="240" w:afterAutospacing="off"/>
        <w:jc w:val="both"/>
      </w:pPr>
      <w:r w:rsidRPr="2D58F798" w:rsidR="0FF9F15A">
        <w:rPr>
          <w:rFonts w:ascii="Century Gothic" w:hAnsi="Century Gothic" w:eastAsia="Century Gothic" w:cs="Century Gothic"/>
          <w:noProof w:val="0"/>
          <w:sz w:val="22"/>
          <w:szCs w:val="22"/>
          <w:lang w:val="es-MX"/>
        </w:rPr>
        <w:t xml:space="preserve">Hoy, su bahía reúne barcos pesqueros, veleros y </w:t>
      </w:r>
      <w:r w:rsidRPr="2D58F798" w:rsidR="0FF9F15A">
        <w:rPr>
          <w:rFonts w:ascii="Century Gothic" w:hAnsi="Century Gothic" w:eastAsia="Century Gothic" w:cs="Century Gothic"/>
          <w:i w:val="1"/>
          <w:iCs w:val="1"/>
          <w:noProof w:val="0"/>
          <w:sz w:val="22"/>
          <w:szCs w:val="22"/>
          <w:lang w:val="es-MX"/>
        </w:rPr>
        <w:t>windjammers</w:t>
      </w:r>
      <w:r w:rsidRPr="2D58F798" w:rsidR="0FF9F15A">
        <w:rPr>
          <w:rFonts w:ascii="Century Gothic" w:hAnsi="Century Gothic" w:eastAsia="Century Gothic" w:cs="Century Gothic"/>
          <w:noProof w:val="0"/>
          <w:sz w:val="22"/>
          <w:szCs w:val="22"/>
          <w:lang w:val="es-MX"/>
        </w:rPr>
        <w:t>, mientras que el centro conserva boutiques, galerías y el histórico Camden Opera House. Desde Camden Hills State Park, los senderos revelan panorámicas de Penobscot Bay y de las islas cercanas. Para prolongar la sensación de estar dentro de una postal de Nueva Inglaterra, Captain Swift Inn ocupa una residencia de 1810 que perteneció al fundador de Maine Windjammer Cruises. La mesa local completa el viaje con langosta, ostras, pescados y productos de temporada servidos frente al puerto.</w:t>
      </w:r>
    </w:p>
    <w:p w:rsidR="7A7D1388" w:rsidP="7D7E473A" w:rsidRDefault="7A7D1388" w14:paraId="6C70C36A" w14:textId="0093C848">
      <w:pPr>
        <w:pStyle w:val="Heading2"/>
        <w:bidi w:val="0"/>
        <w:spacing w:before="0" w:beforeAutospacing="off" w:after="0" w:afterAutospacing="off"/>
        <w:contextualSpacing w:val="1"/>
        <w:jc w:val="both"/>
      </w:pPr>
      <w:r w:rsidRPr="2D58F798" w:rsidR="4C058BDA">
        <w:rPr>
          <w:rFonts w:ascii="Century Gothic" w:hAnsi="Century Gothic" w:eastAsia="Century Gothic" w:cs="Century Gothic"/>
          <w:b w:val="1"/>
          <w:bCs w:val="1"/>
          <w:noProof w:val="0"/>
          <w:sz w:val="32"/>
          <w:szCs w:val="32"/>
          <w:lang w:val="es-MX"/>
        </w:rPr>
        <w:t>Highlands, North Carolina</w:t>
      </w:r>
    </w:p>
    <w:p w:rsidR="7A7D1388" w:rsidP="7D7E473A" w:rsidRDefault="7A7D1388" w14:paraId="0143ED29" w14:textId="75436CE7">
      <w:pPr>
        <w:pStyle w:val="Heading3"/>
        <w:bidi w:val="0"/>
        <w:spacing w:before="0" w:beforeAutospacing="off" w:after="0" w:afterAutospacing="off"/>
        <w:contextualSpacing w:val="1"/>
        <w:jc w:val="both"/>
      </w:pPr>
      <w:r w:rsidRPr="2D58F798" w:rsidR="4C8213FA">
        <w:rPr>
          <w:rFonts w:ascii="Century Gothic" w:hAnsi="Century Gothic" w:eastAsia="Century Gothic" w:cs="Century Gothic"/>
          <w:b w:val="0"/>
          <w:bCs w:val="0"/>
          <w:i w:val="1"/>
          <w:iCs w:val="1"/>
          <w:noProof w:val="0"/>
          <w:sz w:val="24"/>
          <w:szCs w:val="24"/>
          <w:lang w:val="es-MX"/>
        </w:rPr>
        <w:t>Una leyenda entre montañas y cascadas</w:t>
      </w:r>
    </w:p>
    <w:p w:rsidR="7E2AA753" w:rsidP="2D58F798" w:rsidRDefault="7E2AA753" w14:paraId="1EE7614C" w14:textId="6E01EE02">
      <w:pPr>
        <w:spacing w:before="240" w:beforeAutospacing="off" w:after="240" w:afterAutospacing="off"/>
        <w:jc w:val="both"/>
        <w:rPr>
          <w:noProof w:val="0"/>
          <w:lang w:val="es-MX"/>
        </w:rPr>
      </w:pPr>
      <w:r w:rsidRPr="2D58F798" w:rsidR="7E2AA753">
        <w:rPr>
          <w:rFonts w:ascii="Century Gothic" w:hAnsi="Century Gothic" w:eastAsia="Century Gothic" w:cs="Century Gothic"/>
          <w:noProof w:val="0"/>
          <w:sz w:val="22"/>
          <w:szCs w:val="22"/>
          <w:lang w:val="es-MX"/>
        </w:rPr>
        <w:t>La histo</w:t>
      </w:r>
      <w:r w:rsidRPr="2D58F798" w:rsidR="7E2AA753">
        <w:rPr>
          <w:rFonts w:ascii="Century Gothic" w:hAnsi="Century Gothic" w:eastAsia="Century Gothic" w:cs="Century Gothic"/>
          <w:noProof w:val="0"/>
          <w:sz w:val="22"/>
          <w:szCs w:val="22"/>
          <w:lang w:val="es-MX"/>
        </w:rPr>
        <w:t xml:space="preserve">ria de </w:t>
      </w:r>
      <w:hyperlink r:id="R15d7b404f90f4542">
        <w:r w:rsidRPr="2D58F798" w:rsidR="7E2AA753">
          <w:rPr>
            <w:rStyle w:val="Hyperlink"/>
            <w:rFonts w:ascii="Century Gothic" w:hAnsi="Century Gothic" w:eastAsia="Century Gothic" w:cs="Century Gothic"/>
            <w:noProof w:val="0"/>
            <w:sz w:val="22"/>
            <w:szCs w:val="22"/>
            <w:lang w:val="es-MX"/>
          </w:rPr>
          <w:t>Highlands</w:t>
        </w:r>
      </w:hyperlink>
      <w:r w:rsidRPr="2D58F798" w:rsidR="7E2AA753">
        <w:rPr>
          <w:rFonts w:ascii="Century Gothic" w:hAnsi="Century Gothic" w:eastAsia="Century Gothic" w:cs="Century Gothic"/>
          <w:noProof w:val="0"/>
          <w:sz w:val="22"/>
          <w:szCs w:val="22"/>
          <w:lang w:val="es-MX"/>
        </w:rPr>
        <w:t xml:space="preserve"> comienza con un mapa y una visión. De acuerdo con la leyenda loca</w:t>
      </w:r>
      <w:r w:rsidRPr="2D58F798" w:rsidR="7E2AA753">
        <w:rPr>
          <w:rFonts w:ascii="Century Gothic" w:hAnsi="Century Gothic" w:eastAsia="Century Gothic" w:cs="Century Gothic"/>
          <w:noProof w:val="0"/>
          <w:sz w:val="22"/>
          <w:szCs w:val="22"/>
          <w:lang w:val="es-MX"/>
        </w:rPr>
        <w:t xml:space="preserve">l, sus fundadores trazaron una línea entre Nueva York y Nueva Orleans y otra entre Chicago y Savannah, convencidos de que el punto donde se cruzaban se convertiría en un importante centro comercial. Aquella predicción no se cumplió exactamente como imaginaron, pero el pueblo fundado en 1875 evolucionó hasta convertirse en un prestigioso refugio de verano en las Blue Ridge </w:t>
      </w:r>
      <w:r w:rsidRPr="2D58F798" w:rsidR="7E2AA753">
        <w:rPr>
          <w:rFonts w:ascii="Century Gothic" w:hAnsi="Century Gothic" w:eastAsia="Century Gothic" w:cs="Century Gothic"/>
          <w:noProof w:val="0"/>
          <w:sz w:val="22"/>
          <w:szCs w:val="22"/>
          <w:lang w:val="es-MX"/>
        </w:rPr>
        <w:t>Mountains</w:t>
      </w:r>
      <w:r w:rsidRPr="2D58F798" w:rsidR="7E2AA753">
        <w:rPr>
          <w:rFonts w:ascii="Century Gothic" w:hAnsi="Century Gothic" w:eastAsia="Century Gothic" w:cs="Century Gothic"/>
          <w:noProof w:val="0"/>
          <w:sz w:val="22"/>
          <w:szCs w:val="22"/>
          <w:lang w:val="es-MX"/>
        </w:rPr>
        <w:t xml:space="preserve">. </w:t>
      </w:r>
    </w:p>
    <w:p w:rsidR="7E2AA753" w:rsidP="2D58F798" w:rsidRDefault="7E2AA753" w14:paraId="09B13E3F" w14:textId="4DE8ABB3">
      <w:pPr>
        <w:bidi w:val="0"/>
        <w:spacing w:before="240" w:beforeAutospacing="off" w:after="240" w:afterAutospacing="off"/>
        <w:jc w:val="both"/>
      </w:pPr>
      <w:r w:rsidRPr="2D58F798" w:rsidR="7E2AA753">
        <w:rPr>
          <w:rFonts w:ascii="Century Gothic" w:hAnsi="Century Gothic" w:eastAsia="Century Gothic" w:cs="Century Gothic"/>
          <w:noProof w:val="0"/>
          <w:sz w:val="22"/>
          <w:szCs w:val="22"/>
          <w:lang w:val="es-MX"/>
        </w:rPr>
        <w:t>Ubicado a más de 1,250 metros de altura, Highlands combina la elegancia de un retiro de montaña con una naturaleza intensamente verde. Dry Falls permite caminar detrás de una cortina de agua, mientras que Whiteside Mountain y Sunset Rock ofrecen algunas de las vistas más memorables de la región. En el centro, galerías, tiendas cuidadosamente seleccionadas y una reconocida escena culinaria conviven con hoteles como Old Edwards Inn &amp; Spa y Skyline Lodge. Su lujo es discreto: senderos cubiertos de niebla, cenas largas y el sonido de una cascada entre los árboles.</w:t>
      </w:r>
    </w:p>
    <w:p w:rsidR="7A7D1388" w:rsidP="7D7E473A" w:rsidRDefault="7A7D1388" w14:paraId="37DA8540" w14:textId="645E099B">
      <w:pPr>
        <w:pStyle w:val="Heading2"/>
        <w:bidi w:val="0"/>
        <w:spacing w:before="0" w:beforeAutospacing="off" w:after="0" w:afterAutospacing="off"/>
        <w:contextualSpacing w:val="1"/>
        <w:jc w:val="both"/>
      </w:pPr>
      <w:r w:rsidRPr="2D58F798" w:rsidR="62286D84">
        <w:rPr>
          <w:rFonts w:ascii="Century Gothic" w:hAnsi="Century Gothic" w:eastAsia="Century Gothic" w:cs="Century Gothic"/>
          <w:b w:val="1"/>
          <w:bCs w:val="1"/>
          <w:noProof w:val="0"/>
          <w:sz w:val="32"/>
          <w:szCs w:val="32"/>
          <w:lang w:val="es-MX"/>
        </w:rPr>
        <w:t>Middleburg</w:t>
      </w:r>
      <w:r w:rsidRPr="2D58F798" w:rsidR="62286D84">
        <w:rPr>
          <w:rFonts w:ascii="Century Gothic" w:hAnsi="Century Gothic" w:eastAsia="Century Gothic" w:cs="Century Gothic"/>
          <w:b w:val="1"/>
          <w:bCs w:val="1"/>
          <w:noProof w:val="0"/>
          <w:sz w:val="32"/>
          <w:szCs w:val="32"/>
          <w:lang w:val="es-MX"/>
        </w:rPr>
        <w:t>, Virginia</w:t>
      </w:r>
    </w:p>
    <w:p w:rsidR="7A7D1388" w:rsidP="7D7E473A" w:rsidRDefault="7A7D1388" w14:paraId="17CC2A4E" w14:textId="38317942">
      <w:pPr>
        <w:pStyle w:val="Heading3"/>
        <w:bidi w:val="0"/>
        <w:spacing w:before="0" w:beforeAutospacing="off" w:after="0" w:afterAutospacing="off"/>
        <w:contextualSpacing w:val="1"/>
        <w:jc w:val="both"/>
      </w:pPr>
      <w:r w:rsidRPr="2D58F798" w:rsidR="7F6412D2">
        <w:rPr>
          <w:rFonts w:ascii="Century Gothic" w:hAnsi="Century Gothic" w:eastAsia="Century Gothic" w:cs="Century Gothic"/>
          <w:b w:val="0"/>
          <w:bCs w:val="0"/>
          <w:i w:val="1"/>
          <w:iCs w:val="1"/>
          <w:noProof w:val="0"/>
          <w:sz w:val="24"/>
          <w:szCs w:val="24"/>
          <w:lang w:val="es-MX"/>
        </w:rPr>
        <w:t>Tradición ecuestre entre viñedos</w:t>
      </w:r>
    </w:p>
    <w:p w:rsidR="2E53C190" w:rsidP="2D58F798" w:rsidRDefault="2E53C190" w14:paraId="7BBA4594" w14:textId="4A30F9F6">
      <w:pPr>
        <w:spacing w:before="240" w:beforeAutospacing="off" w:after="240" w:afterAutospacing="off"/>
        <w:jc w:val="both"/>
        <w:rPr>
          <w:noProof w:val="0"/>
          <w:lang w:val="es-MX"/>
        </w:rPr>
      </w:pPr>
      <w:r w:rsidRPr="2D58F798" w:rsidR="2E53C190">
        <w:rPr>
          <w:rFonts w:ascii="Century Gothic" w:hAnsi="Century Gothic" w:eastAsia="Century Gothic" w:cs="Century Gothic"/>
          <w:noProof w:val="0"/>
          <w:sz w:val="22"/>
          <w:szCs w:val="22"/>
          <w:lang w:val="es-MX"/>
        </w:rPr>
        <w:t>Fundado e</w:t>
      </w:r>
      <w:r w:rsidRPr="2D58F798" w:rsidR="2E53C190">
        <w:rPr>
          <w:rFonts w:ascii="Century Gothic" w:hAnsi="Century Gothic" w:eastAsia="Century Gothic" w:cs="Century Gothic"/>
          <w:noProof w:val="0"/>
          <w:sz w:val="22"/>
          <w:szCs w:val="22"/>
          <w:lang w:val="es-MX"/>
        </w:rPr>
        <w:t xml:space="preserve">n 1787 por John Leven Powell, veterano de la Guerra de Independencia, </w:t>
      </w:r>
      <w:hyperlink r:id="R6eb18575bb974a1d">
        <w:r w:rsidRPr="2D58F798" w:rsidR="2E53C190">
          <w:rPr>
            <w:rStyle w:val="Hyperlink"/>
            <w:rFonts w:ascii="Century Gothic" w:hAnsi="Century Gothic" w:eastAsia="Century Gothic" w:cs="Century Gothic"/>
            <w:noProof w:val="0"/>
            <w:sz w:val="22"/>
            <w:szCs w:val="22"/>
            <w:lang w:val="es-MX"/>
          </w:rPr>
          <w:t>Middleburg</w:t>
        </w:r>
      </w:hyperlink>
      <w:r w:rsidRPr="2D58F798" w:rsidR="2E53C190">
        <w:rPr>
          <w:rFonts w:ascii="Century Gothic" w:hAnsi="Century Gothic" w:eastAsia="Century Gothic" w:cs="Century Gothic"/>
          <w:noProof w:val="0"/>
          <w:sz w:val="22"/>
          <w:szCs w:val="22"/>
          <w:lang w:val="es-MX"/>
        </w:rPr>
        <w:t xml:space="preserve"> recibió su nombre por ocupar un punto intermedio en la antigua ruta comercial entre Alexandria y Winchester. Con el tiempo, sus colinas, granjas y caminos rurales lo convirtieron en la llamada “capital del caballo y la cacería” de Estados Unidos. </w:t>
      </w:r>
    </w:p>
    <w:p w:rsidR="2E53C190" w:rsidP="2D58F798" w:rsidRDefault="2E53C190" w14:paraId="48DC8BC6" w14:textId="0425F808">
      <w:pPr>
        <w:bidi w:val="0"/>
        <w:spacing w:before="240" w:beforeAutospacing="off" w:after="240" w:afterAutospacing="off"/>
        <w:jc w:val="both"/>
      </w:pPr>
      <w:r w:rsidRPr="2D58F798" w:rsidR="2E53C190">
        <w:rPr>
          <w:rFonts w:ascii="Century Gothic" w:hAnsi="Century Gothic" w:eastAsia="Century Gothic" w:cs="Century Gothic"/>
          <w:noProof w:val="0"/>
          <w:sz w:val="22"/>
          <w:szCs w:val="22"/>
          <w:lang w:val="es-MX"/>
        </w:rPr>
        <w:t>Su distri</w:t>
      </w:r>
      <w:r w:rsidRPr="2D58F798" w:rsidR="2E53C190">
        <w:rPr>
          <w:rFonts w:ascii="Century Gothic" w:hAnsi="Century Gothic" w:eastAsia="Century Gothic" w:cs="Century Gothic"/>
          <w:noProof w:val="0"/>
          <w:sz w:val="22"/>
          <w:szCs w:val="22"/>
          <w:lang w:val="es-MX"/>
        </w:rPr>
        <w:t xml:space="preserve">to histórico mide menos de una milla, pero concentra tiendas de antigüedades, boutiques, restaurantes y galerías. El </w:t>
      </w:r>
      <w:hyperlink r:id="R3af8ecc5cdd244a1">
        <w:r w:rsidRPr="2D58F798" w:rsidR="2E53C190">
          <w:rPr>
            <w:rStyle w:val="Hyperlink"/>
            <w:rFonts w:ascii="Century Gothic" w:hAnsi="Century Gothic" w:eastAsia="Century Gothic" w:cs="Century Gothic"/>
            <w:noProof w:val="0"/>
            <w:sz w:val="22"/>
            <w:szCs w:val="22"/>
            <w:lang w:val="es-MX"/>
          </w:rPr>
          <w:t>National</w:t>
        </w:r>
        <w:r w:rsidRPr="2D58F798" w:rsidR="2E53C190">
          <w:rPr>
            <w:rStyle w:val="Hyperlink"/>
            <w:rFonts w:ascii="Century Gothic" w:hAnsi="Century Gothic" w:eastAsia="Century Gothic" w:cs="Century Gothic"/>
            <w:noProof w:val="0"/>
            <w:sz w:val="22"/>
            <w:szCs w:val="22"/>
            <w:lang w:val="es-MX"/>
          </w:rPr>
          <w:t xml:space="preserve"> Sporting Library &amp; </w:t>
        </w:r>
        <w:r w:rsidRPr="2D58F798" w:rsidR="2E53C190">
          <w:rPr>
            <w:rStyle w:val="Hyperlink"/>
            <w:rFonts w:ascii="Century Gothic" w:hAnsi="Century Gothic" w:eastAsia="Century Gothic" w:cs="Century Gothic"/>
            <w:noProof w:val="0"/>
            <w:sz w:val="22"/>
            <w:szCs w:val="22"/>
            <w:lang w:val="es-MX"/>
          </w:rPr>
          <w:t>Museum</w:t>
        </w:r>
      </w:hyperlink>
      <w:r w:rsidRPr="2D58F798" w:rsidR="2E53C190">
        <w:rPr>
          <w:rFonts w:ascii="Century Gothic" w:hAnsi="Century Gothic" w:eastAsia="Century Gothic" w:cs="Century Gothic"/>
          <w:noProof w:val="0"/>
          <w:sz w:val="22"/>
          <w:szCs w:val="22"/>
          <w:lang w:val="es-MX"/>
        </w:rPr>
        <w:t xml:space="preserve"> profundiza en la cultura ecuestre a través del arte y la literatura, mientras que las caballerizas y competencias de los alrededores mantienen viva esta tradición. </w:t>
      </w:r>
      <w:r w:rsidRPr="2D58F798" w:rsidR="2E53C190">
        <w:rPr>
          <w:rFonts w:ascii="Century Gothic" w:hAnsi="Century Gothic" w:eastAsia="Century Gothic" w:cs="Century Gothic"/>
          <w:noProof w:val="0"/>
          <w:sz w:val="22"/>
          <w:szCs w:val="22"/>
          <w:lang w:val="es-MX"/>
        </w:rPr>
        <w:t>Middleburg</w:t>
      </w:r>
      <w:r w:rsidRPr="2D58F798" w:rsidR="2E53C190">
        <w:rPr>
          <w:rFonts w:ascii="Century Gothic" w:hAnsi="Century Gothic" w:eastAsia="Century Gothic" w:cs="Century Gothic"/>
          <w:noProof w:val="0"/>
          <w:sz w:val="22"/>
          <w:szCs w:val="22"/>
          <w:lang w:val="es-MX"/>
        </w:rPr>
        <w:t xml:space="preserve"> también funciona como puerta de entrada a la región vinícola de Virginia, ideal para enlazar degustaciones con una estancia en </w:t>
      </w:r>
      <w:r w:rsidRPr="2D58F798" w:rsidR="2E53C190">
        <w:rPr>
          <w:rFonts w:ascii="Century Gothic" w:hAnsi="Century Gothic" w:eastAsia="Century Gothic" w:cs="Century Gothic"/>
          <w:noProof w:val="0"/>
          <w:sz w:val="22"/>
          <w:szCs w:val="22"/>
          <w:lang w:val="es-MX"/>
        </w:rPr>
        <w:t>Salamander</w:t>
      </w:r>
      <w:r w:rsidRPr="2D58F798" w:rsidR="2E53C190">
        <w:rPr>
          <w:rFonts w:ascii="Century Gothic" w:hAnsi="Century Gothic" w:eastAsia="Century Gothic" w:cs="Century Gothic"/>
          <w:noProof w:val="0"/>
          <w:sz w:val="22"/>
          <w:szCs w:val="22"/>
          <w:lang w:val="es-MX"/>
        </w:rPr>
        <w:t xml:space="preserve"> </w:t>
      </w:r>
      <w:r w:rsidRPr="2D58F798" w:rsidR="2E53C190">
        <w:rPr>
          <w:rFonts w:ascii="Century Gothic" w:hAnsi="Century Gothic" w:eastAsia="Century Gothic" w:cs="Century Gothic"/>
          <w:noProof w:val="0"/>
          <w:sz w:val="22"/>
          <w:szCs w:val="22"/>
          <w:lang w:val="es-MX"/>
        </w:rPr>
        <w:t>Middleburg</w:t>
      </w:r>
      <w:r w:rsidRPr="2D58F798" w:rsidR="2E53C190">
        <w:rPr>
          <w:rFonts w:ascii="Century Gothic" w:hAnsi="Century Gothic" w:eastAsia="Century Gothic" w:cs="Century Gothic"/>
          <w:noProof w:val="0"/>
          <w:sz w:val="22"/>
          <w:szCs w:val="22"/>
          <w:lang w:val="es-MX"/>
        </w:rPr>
        <w:t xml:space="preserve"> o </w:t>
      </w:r>
      <w:r w:rsidRPr="2D58F798" w:rsidR="2E53C190">
        <w:rPr>
          <w:rFonts w:ascii="Century Gothic" w:hAnsi="Century Gothic" w:eastAsia="Century Gothic" w:cs="Century Gothic"/>
          <w:noProof w:val="0"/>
          <w:sz w:val="22"/>
          <w:szCs w:val="22"/>
          <w:lang w:val="es-MX"/>
        </w:rPr>
        <w:t>Goodstone</w:t>
      </w:r>
      <w:r w:rsidRPr="2D58F798" w:rsidR="2E53C190">
        <w:rPr>
          <w:rFonts w:ascii="Century Gothic" w:hAnsi="Century Gothic" w:eastAsia="Century Gothic" w:cs="Century Gothic"/>
          <w:noProof w:val="0"/>
          <w:sz w:val="22"/>
          <w:szCs w:val="22"/>
          <w:lang w:val="es-MX"/>
        </w:rPr>
        <w:t xml:space="preserve"> Inn. A menos de una hora de Washington, D.C., este pueblo ofrece una versión sofisticada y pausada de la vida en el campo.</w:t>
      </w:r>
    </w:p>
    <w:p w:rsidR="66E5CCC0" w:rsidP="2D58F798" w:rsidRDefault="66E5CCC0" w14:paraId="133DE422" w14:textId="69C223DB">
      <w:pPr>
        <w:pStyle w:val="Heading2"/>
        <w:spacing w:before="0" w:beforeAutospacing="off" w:after="0" w:afterAutospacing="off"/>
        <w:contextualSpacing w:val="1"/>
        <w:jc w:val="both"/>
      </w:pPr>
      <w:r w:rsidRPr="2D58F798" w:rsidR="66E5CCC0">
        <w:rPr>
          <w:rFonts w:ascii="Century Gothic" w:hAnsi="Century Gothic" w:eastAsia="Century Gothic" w:cs="Century Gothic"/>
          <w:b w:val="1"/>
          <w:bCs w:val="1"/>
          <w:noProof w:val="0"/>
          <w:sz w:val="32"/>
          <w:szCs w:val="32"/>
          <w:lang w:val="es-MX"/>
        </w:rPr>
        <w:t>Bisbee, Arizona</w:t>
      </w:r>
    </w:p>
    <w:p w:rsidR="7A7D1388" w:rsidP="7D7E473A" w:rsidRDefault="7A7D1388" w14:paraId="43151DD4" w14:textId="5C47B850">
      <w:pPr>
        <w:pStyle w:val="Heading3"/>
        <w:bidi w:val="0"/>
        <w:spacing w:before="0" w:beforeAutospacing="off" w:after="0" w:afterAutospacing="off"/>
        <w:contextualSpacing w:val="1"/>
        <w:jc w:val="both"/>
      </w:pPr>
      <w:r w:rsidRPr="2D58F798" w:rsidR="47390CC0">
        <w:rPr>
          <w:rFonts w:ascii="Century Gothic" w:hAnsi="Century Gothic" w:eastAsia="Century Gothic" w:cs="Century Gothic"/>
          <w:b w:val="0"/>
          <w:bCs w:val="0"/>
          <w:i w:val="1"/>
          <w:iCs w:val="1"/>
          <w:noProof w:val="0"/>
          <w:sz w:val="24"/>
          <w:szCs w:val="24"/>
          <w:lang w:val="es-MX"/>
        </w:rPr>
        <w:t>Del cobre al arte contemporáneo</w:t>
      </w:r>
    </w:p>
    <w:p w:rsidR="12FA8F84" w:rsidP="2D58F798" w:rsidRDefault="12FA8F84" w14:paraId="725E5B74" w14:textId="163678B9">
      <w:pPr>
        <w:bidi w:val="0"/>
        <w:spacing w:before="240" w:beforeAutospacing="off" w:after="240" w:afterAutospacing="off"/>
        <w:jc w:val="both"/>
        <w:rPr>
          <w:noProof w:val="0"/>
          <w:lang w:val="es-MX"/>
        </w:rPr>
      </w:pPr>
      <w:r w:rsidRPr="2D58F798" w:rsidR="12FA8F84">
        <w:rPr>
          <w:rFonts w:ascii="Century Gothic" w:hAnsi="Century Gothic" w:eastAsia="Century Gothic" w:cs="Century Gothic"/>
          <w:noProof w:val="0"/>
          <w:sz w:val="22"/>
          <w:szCs w:val="22"/>
          <w:lang w:val="es-MX"/>
        </w:rPr>
        <w:t xml:space="preserve">Escondido entre las Mule </w:t>
      </w:r>
      <w:r w:rsidRPr="2D58F798" w:rsidR="12FA8F84">
        <w:rPr>
          <w:rFonts w:ascii="Century Gothic" w:hAnsi="Century Gothic" w:eastAsia="Century Gothic" w:cs="Century Gothic"/>
          <w:noProof w:val="0"/>
          <w:sz w:val="22"/>
          <w:szCs w:val="22"/>
          <w:lang w:val="es-MX"/>
        </w:rPr>
        <w:t>Mountains</w:t>
      </w:r>
      <w:r w:rsidRPr="2D58F798" w:rsidR="12FA8F84">
        <w:rPr>
          <w:rFonts w:ascii="Century Gothic" w:hAnsi="Century Gothic" w:eastAsia="Century Gothic" w:cs="Century Gothic"/>
          <w:noProof w:val="0"/>
          <w:sz w:val="22"/>
          <w:szCs w:val="22"/>
          <w:lang w:val="es-MX"/>
        </w:rPr>
        <w:t xml:space="preserve">, </w:t>
      </w:r>
      <w:hyperlink r:id="R4a29f07ab22a4d79">
        <w:r w:rsidRPr="2D58F798" w:rsidR="12FA8F84">
          <w:rPr>
            <w:rStyle w:val="Hyperlink"/>
            <w:rFonts w:ascii="Century Gothic" w:hAnsi="Century Gothic" w:eastAsia="Century Gothic" w:cs="Century Gothic"/>
            <w:noProof w:val="0"/>
            <w:lang w:val="es-MX"/>
          </w:rPr>
          <w:t>Bisbee</w:t>
        </w:r>
      </w:hyperlink>
      <w:r w:rsidRPr="2D58F798" w:rsidR="12FA8F84">
        <w:rPr>
          <w:rFonts w:ascii="Century Gothic" w:hAnsi="Century Gothic" w:eastAsia="Century Gothic" w:cs="Century Gothic"/>
          <w:noProof w:val="0"/>
          <w:sz w:val="22"/>
          <w:szCs w:val="22"/>
          <w:lang w:val="es-MX"/>
        </w:rPr>
        <w:t xml:space="preserve"> nació en 1880 gracias a los yacimientos de cobre, plata y oro que impulsaron su desarrollo. En su mejor momento fue uno de los centros urbanos más prósperos y cosmopolitas del Viejo Oeste. Sus calles empinadas, escaleras y edificios de ladrillo todavía reflejan aquel auge minero, aunque actualmente los antiguos espacios comerciales están ocupados por estudios de artistas, librerías, cafés y tiendas vintage. </w:t>
      </w:r>
    </w:p>
    <w:p w:rsidR="12FA8F84" w:rsidP="2D58F798" w:rsidRDefault="12FA8F84" w14:paraId="2C885A51" w14:textId="7DEA3247">
      <w:pPr>
        <w:bidi w:val="0"/>
        <w:spacing w:before="240" w:beforeAutospacing="off" w:after="240" w:afterAutospacing="off"/>
        <w:jc w:val="both"/>
      </w:pPr>
      <w:r w:rsidRPr="2D58F798" w:rsidR="12FA8F84">
        <w:rPr>
          <w:rFonts w:ascii="Century Gothic" w:hAnsi="Century Gothic" w:eastAsia="Century Gothic" w:cs="Century Gothic"/>
          <w:noProof w:val="0"/>
          <w:sz w:val="22"/>
          <w:szCs w:val="22"/>
          <w:lang w:val="es-MX"/>
        </w:rPr>
        <w:t>La mejor forma de comprender sus orígenes es abordar el pequeño tren de la Copper Queen Mine Tour, que se interna cerca de 460 metros en la montaña mientras antiguos mineros narran cómo era trabajar bajo tierra. Para dormir entre leyendas, el Copper Queen Hotel recibe huéspedes desde 1902 y es considerado el hotel en operación continua más antiguo de Arizona. Bisbee ha conseguido algo poco común: conservar el carácter rebelde de un pueblo minero y convertirlo en un inesperado enclave bohemio.</w:t>
      </w:r>
    </w:p>
    <w:p w:rsidR="7A7D1388" w:rsidP="7D7E473A" w:rsidRDefault="7A7D1388" w14:paraId="78E84F6A" w14:textId="20C53DC2">
      <w:pPr>
        <w:pStyle w:val="Heading2"/>
        <w:bidi w:val="0"/>
        <w:spacing w:before="0" w:beforeAutospacing="off" w:after="0" w:afterAutospacing="off"/>
        <w:contextualSpacing w:val="1"/>
        <w:jc w:val="both"/>
      </w:pPr>
      <w:r w:rsidRPr="2D58F798" w:rsidR="288C5A77">
        <w:rPr>
          <w:rFonts w:ascii="Century Gothic" w:hAnsi="Century Gothic" w:eastAsia="Century Gothic" w:cs="Century Gothic"/>
          <w:b w:val="1"/>
          <w:bCs w:val="1"/>
          <w:noProof w:val="0"/>
          <w:sz w:val="32"/>
          <w:szCs w:val="32"/>
          <w:lang w:val="es-MX"/>
        </w:rPr>
        <w:t>Deadwood, South Dakota</w:t>
      </w:r>
    </w:p>
    <w:p w:rsidR="7A7D1388" w:rsidP="7D7E473A" w:rsidRDefault="7A7D1388" w14:paraId="2641B759" w14:textId="01900542">
      <w:pPr>
        <w:pStyle w:val="Heading3"/>
        <w:bidi w:val="0"/>
        <w:spacing w:before="0" w:beforeAutospacing="off" w:after="0" w:afterAutospacing="off"/>
        <w:contextualSpacing w:val="1"/>
        <w:jc w:val="both"/>
      </w:pPr>
      <w:r w:rsidRPr="2D58F798" w:rsidR="07545C54">
        <w:rPr>
          <w:rFonts w:ascii="Century Gothic" w:hAnsi="Century Gothic" w:eastAsia="Century Gothic" w:cs="Century Gothic"/>
          <w:b w:val="0"/>
          <w:bCs w:val="0"/>
          <w:i w:val="1"/>
          <w:iCs w:val="1"/>
          <w:noProof w:val="0"/>
          <w:sz w:val="24"/>
          <w:szCs w:val="24"/>
          <w:lang w:val="es-MX"/>
        </w:rPr>
        <w:t>150 años de leyendas del Viejo Oeste</w:t>
      </w:r>
    </w:p>
    <w:p w:rsidR="4475DF56" w:rsidP="2D58F798" w:rsidRDefault="4475DF56" w14:paraId="0F9028E1" w14:textId="0C643272">
      <w:pPr>
        <w:spacing w:before="240" w:beforeAutospacing="off" w:after="240" w:afterAutospacing="off"/>
        <w:jc w:val="both"/>
        <w:rPr>
          <w:noProof w:val="0"/>
          <w:lang w:val="es-MX"/>
        </w:rPr>
      </w:pPr>
      <w:hyperlink r:id="R1067d3fa834645b8">
        <w:r w:rsidRPr="2D58F798" w:rsidR="4475DF56">
          <w:rPr>
            <w:rStyle w:val="Hyperlink"/>
            <w:rFonts w:ascii="Century Gothic" w:hAnsi="Century Gothic" w:eastAsia="Century Gothic" w:cs="Century Gothic"/>
            <w:noProof w:val="0"/>
            <w:sz w:val="22"/>
            <w:szCs w:val="22"/>
            <w:lang w:val="es-MX"/>
          </w:rPr>
          <w:t>Deadwood</w:t>
        </w:r>
      </w:hyperlink>
      <w:r w:rsidRPr="2D58F798" w:rsidR="4475DF56">
        <w:rPr>
          <w:rFonts w:ascii="Century Gothic" w:hAnsi="Century Gothic" w:eastAsia="Century Gothic" w:cs="Century Gothic"/>
          <w:noProof w:val="0"/>
          <w:sz w:val="22"/>
          <w:szCs w:val="22"/>
          <w:lang w:val="es-MX"/>
        </w:rPr>
        <w:t xml:space="preserve"> surgió en 1876, cuando el descubrimiento de oro atrajo a buscadores de fortuna hacia las Black Hills. A partir de entonces, personajes como Wild Bill Hickok, Calamity Jane y Seth Bullock convirtieron al pueblo en uno de los escenarios más célebres del Viejo Oeste. En 2026, la localidad conmemora su 150 aniversario con actividades especiales que recuperan los relatos, contrastes y figuras de aquella época. </w:t>
      </w:r>
    </w:p>
    <w:p w:rsidR="4475DF56" w:rsidP="2D58F798" w:rsidRDefault="4475DF56" w14:paraId="468D705C" w14:textId="6264DF82">
      <w:pPr>
        <w:bidi w:val="0"/>
        <w:spacing w:before="240" w:beforeAutospacing="off" w:after="240" w:afterAutospacing="off"/>
        <w:jc w:val="both"/>
      </w:pPr>
      <w:r w:rsidRPr="2D58F798" w:rsidR="4475DF56">
        <w:rPr>
          <w:rFonts w:ascii="Century Gothic" w:hAnsi="Century Gothic" w:eastAsia="Century Gothic" w:cs="Century Gothic"/>
          <w:noProof w:val="0"/>
          <w:sz w:val="22"/>
          <w:szCs w:val="22"/>
          <w:lang w:val="es-MX"/>
        </w:rPr>
        <w:t>Su Main Street conserva fachadas históricas, salones y hoteles que permiten imaginar el ambiente de la fiebre del oro. Las recreaciones teatrales, el Days of ’76 Museum y Mount Moriah Cemetery ayudan a separar la historia del mito. Para completar la inmersión, el Franklin Hotel, inaugurado en 1903, ha recibido a huéspedes como Theodore Roosevelt, Babe Ruth y John Wayne; su Deadwood Legends Steakhouse mantiene el espíritu del lugar con una clásica cena de carnes. Rodeado por los bosques de las Black Hills, Deadwood sigue siendo indómito, pero ahora también sabe recibir con estilo.</w:t>
      </w:r>
    </w:p>
    <w:p w:rsidR="65BE75BD" w:rsidP="2D58F798" w:rsidRDefault="65BE75BD" w14:paraId="60BC2E11" w14:textId="51512A2B">
      <w:pPr>
        <w:pStyle w:val="Heading2"/>
        <w:bidi w:val="0"/>
        <w:spacing w:before="0" w:beforeAutospacing="off" w:after="0" w:afterAutospacing="off"/>
        <w:contextualSpacing w:val="1"/>
        <w:jc w:val="both"/>
      </w:pPr>
      <w:r w:rsidRPr="2D58F798" w:rsidR="65BE75BD">
        <w:rPr>
          <w:rFonts w:ascii="Century Gothic" w:hAnsi="Century Gothic" w:eastAsia="Century Gothic" w:cs="Century Gothic"/>
          <w:b w:val="1"/>
          <w:bCs w:val="1"/>
          <w:noProof w:val="0"/>
          <w:sz w:val="32"/>
          <w:szCs w:val="32"/>
          <w:lang w:val="es-MX"/>
        </w:rPr>
        <w:t>Egg</w:t>
      </w:r>
      <w:r w:rsidRPr="2D58F798" w:rsidR="65BE75BD">
        <w:rPr>
          <w:rFonts w:ascii="Century Gothic" w:hAnsi="Century Gothic" w:eastAsia="Century Gothic" w:cs="Century Gothic"/>
          <w:b w:val="1"/>
          <w:bCs w:val="1"/>
          <w:noProof w:val="0"/>
          <w:sz w:val="32"/>
          <w:szCs w:val="32"/>
          <w:lang w:val="es-MX"/>
        </w:rPr>
        <w:t xml:space="preserve"> Harbor, Wisconsin</w:t>
      </w:r>
    </w:p>
    <w:p w:rsidR="69409E7C" w:rsidP="2D58F798" w:rsidRDefault="69409E7C" w14:paraId="429D9A74" w14:textId="338ED5D1">
      <w:pPr>
        <w:pStyle w:val="Heading3"/>
        <w:bidi w:val="0"/>
        <w:spacing w:before="0" w:beforeAutospacing="off" w:after="0" w:afterAutospacing="off"/>
        <w:contextualSpacing w:val="1"/>
        <w:jc w:val="both"/>
      </w:pPr>
      <w:r w:rsidRPr="2D58F798" w:rsidR="69409E7C">
        <w:rPr>
          <w:rFonts w:ascii="Century Gothic" w:hAnsi="Century Gothic" w:eastAsia="Century Gothic" w:cs="Century Gothic"/>
          <w:b w:val="0"/>
          <w:bCs w:val="0"/>
          <w:i w:val="1"/>
          <w:iCs w:val="1"/>
          <w:noProof w:val="0"/>
          <w:sz w:val="24"/>
          <w:szCs w:val="24"/>
          <w:lang w:val="es-MX"/>
        </w:rPr>
        <w:t>Tradición junto a las aguas de Green Bay</w:t>
      </w:r>
    </w:p>
    <w:p w:rsidR="5C07A491" w:rsidP="2D58F798" w:rsidRDefault="5C07A491" w14:paraId="090BBFCF" w14:textId="2967B305">
      <w:pPr>
        <w:pStyle w:val="Normal"/>
        <w:bidi w:val="0"/>
        <w:spacing w:before="240" w:beforeAutospacing="off" w:after="240" w:afterAutospacing="off"/>
        <w:jc w:val="both"/>
        <w:rPr>
          <w:noProof w:val="0"/>
          <w:lang w:val="es-MX"/>
        </w:rPr>
      </w:pPr>
      <w:r w:rsidRPr="2D58F798" w:rsidR="5C07A491">
        <w:rPr>
          <w:rFonts w:ascii="Century Gothic" w:hAnsi="Century Gothic" w:eastAsia="Century Gothic" w:cs="Century Gothic"/>
          <w:noProof w:val="0"/>
          <w:sz w:val="22"/>
          <w:szCs w:val="22"/>
          <w:lang w:val="es-MX"/>
        </w:rPr>
        <w:t>En la península de</w:t>
      </w:r>
      <w:r w:rsidRPr="2D58F798" w:rsidR="5C07A491">
        <w:rPr>
          <w:rFonts w:ascii="Century Gothic" w:hAnsi="Century Gothic" w:eastAsia="Century Gothic" w:cs="Century Gothic"/>
          <w:noProof w:val="0"/>
          <w:sz w:val="22"/>
          <w:szCs w:val="22"/>
          <w:lang w:val="es-MX"/>
        </w:rPr>
        <w:t xml:space="preserve"> </w:t>
      </w:r>
      <w:hyperlink r:id="R271695f3ff1147df">
        <w:r w:rsidRPr="2D58F798" w:rsidR="5C07A491">
          <w:rPr>
            <w:rStyle w:val="Hyperlink"/>
            <w:rFonts w:ascii="Century Gothic" w:hAnsi="Century Gothic" w:eastAsia="Century Gothic" w:cs="Century Gothic"/>
            <w:noProof w:val="0"/>
            <w:sz w:val="22"/>
            <w:szCs w:val="22"/>
            <w:lang w:val="es-MX"/>
          </w:rPr>
          <w:t>Door County</w:t>
        </w:r>
      </w:hyperlink>
      <w:r w:rsidRPr="2D58F798" w:rsidR="5C07A491">
        <w:rPr>
          <w:rFonts w:ascii="Century Gothic" w:hAnsi="Century Gothic" w:eastAsia="Century Gothic" w:cs="Century Gothic"/>
          <w:noProof w:val="0"/>
          <w:sz w:val="22"/>
          <w:szCs w:val="22"/>
          <w:lang w:val="es-MX"/>
        </w:rPr>
        <w:t xml:space="preserve">, Egg Harbor reúne casas históricas, huertos de cerezos y un puerto que mira hacia las aguas de Green Bay. Entre sus edificios emblemáticos se encuentra </w:t>
      </w:r>
      <w:r w:rsidRPr="2D58F798" w:rsidR="5C07A491">
        <w:rPr>
          <w:rFonts w:ascii="Century Gothic" w:hAnsi="Century Gothic" w:eastAsia="Century Gothic" w:cs="Century Gothic"/>
          <w:noProof w:val="0"/>
          <w:sz w:val="22"/>
          <w:szCs w:val="22"/>
          <w:lang w:val="es-MX"/>
        </w:rPr>
        <w:t>Cupola</w:t>
      </w:r>
      <w:r w:rsidRPr="2D58F798" w:rsidR="5C07A491">
        <w:rPr>
          <w:rFonts w:ascii="Century Gothic" w:hAnsi="Century Gothic" w:eastAsia="Century Gothic" w:cs="Century Gothic"/>
          <w:noProof w:val="0"/>
          <w:sz w:val="22"/>
          <w:szCs w:val="22"/>
          <w:lang w:val="es-MX"/>
        </w:rPr>
        <w:t xml:space="preserve"> House, una de las residencias más antiguas del norte de la península. También destaca The Alpine Resort, inaugurado en 1922 y considerado el resort más antiguo de Door County, cuya propiedad conserva el ambiente de las vacaciones de verano de otra época. </w:t>
      </w:r>
    </w:p>
    <w:p w:rsidR="5C07A491" w:rsidP="2D58F798" w:rsidRDefault="5C07A491" w14:paraId="5815E3EA" w14:textId="6416369C">
      <w:pPr>
        <w:bidi w:val="0"/>
        <w:spacing w:before="240" w:beforeAutospacing="off" w:after="240" w:afterAutospacing="off"/>
        <w:jc w:val="both"/>
      </w:pPr>
      <w:r w:rsidRPr="2D58F798" w:rsidR="5C07A491">
        <w:rPr>
          <w:rFonts w:ascii="Century Gothic" w:hAnsi="Century Gothic" w:eastAsia="Century Gothic" w:cs="Century Gothic"/>
          <w:noProof w:val="0"/>
          <w:sz w:val="22"/>
          <w:szCs w:val="22"/>
          <w:lang w:val="es-MX"/>
        </w:rPr>
        <w:t xml:space="preserve">La vida aquí transcurre entre paseos en velero, campos de golf, galerías de arte y rutas panorámicas que adquieren tonos rojizos y dorados durante el otoño. Su gastronomía está marcada por las cerezas de Door County, los vinos regionales y el tradicional </w:t>
      </w:r>
      <w:r w:rsidRPr="2D58F798" w:rsidR="5C07A491">
        <w:rPr>
          <w:rFonts w:ascii="Century Gothic" w:hAnsi="Century Gothic" w:eastAsia="Century Gothic" w:cs="Century Gothic"/>
          <w:i w:val="1"/>
          <w:iCs w:val="1"/>
          <w:noProof w:val="0"/>
          <w:sz w:val="22"/>
          <w:szCs w:val="22"/>
          <w:lang w:val="es-MX"/>
        </w:rPr>
        <w:t>fish</w:t>
      </w:r>
      <w:r w:rsidRPr="2D58F798" w:rsidR="5C07A491">
        <w:rPr>
          <w:rFonts w:ascii="Century Gothic" w:hAnsi="Century Gothic" w:eastAsia="Century Gothic" w:cs="Century Gothic"/>
          <w:i w:val="1"/>
          <w:iCs w:val="1"/>
          <w:noProof w:val="0"/>
          <w:sz w:val="22"/>
          <w:szCs w:val="22"/>
          <w:lang w:val="es-MX"/>
        </w:rPr>
        <w:t xml:space="preserve"> </w:t>
      </w:r>
      <w:r w:rsidRPr="2D58F798" w:rsidR="5C07A491">
        <w:rPr>
          <w:rFonts w:ascii="Century Gothic" w:hAnsi="Century Gothic" w:eastAsia="Century Gothic" w:cs="Century Gothic"/>
          <w:i w:val="1"/>
          <w:iCs w:val="1"/>
          <w:noProof w:val="0"/>
          <w:sz w:val="22"/>
          <w:szCs w:val="22"/>
          <w:lang w:val="es-MX"/>
        </w:rPr>
        <w:t>boil</w:t>
      </w:r>
      <w:r w:rsidRPr="2D58F798" w:rsidR="5C07A491">
        <w:rPr>
          <w:rFonts w:ascii="Century Gothic" w:hAnsi="Century Gothic" w:eastAsia="Century Gothic" w:cs="Century Gothic"/>
          <w:noProof w:val="0"/>
          <w:sz w:val="22"/>
          <w:szCs w:val="22"/>
          <w:lang w:val="es-MX"/>
        </w:rPr>
        <w:t>, una preparación comunitaria de pescado que culmina con una espectacular llamarada. Egg Harbor convierte la sencillez de un pueblo costero del Medio Oeste en una escapada llena de detalles, sabores y nostalgia.</w:t>
      </w:r>
    </w:p>
    <w:p w:rsidR="5C07A491" w:rsidP="2D58F798" w:rsidRDefault="5C07A491" w14:paraId="30038ED2" w14:textId="36B73F55">
      <w:pPr>
        <w:pStyle w:val="Heading2"/>
        <w:bidi w:val="0"/>
        <w:spacing w:before="0" w:beforeAutospacing="off" w:after="0" w:afterAutospacing="off"/>
        <w:contextualSpacing w:val="1"/>
        <w:jc w:val="both"/>
      </w:pPr>
      <w:r w:rsidRPr="2D58F798" w:rsidR="5C07A491">
        <w:rPr>
          <w:rFonts w:ascii="Century Gothic" w:hAnsi="Century Gothic" w:eastAsia="Century Gothic" w:cs="Century Gothic"/>
          <w:b w:val="1"/>
          <w:bCs w:val="1"/>
          <w:noProof w:val="0"/>
          <w:sz w:val="32"/>
          <w:szCs w:val="32"/>
          <w:lang w:val="es-MX"/>
        </w:rPr>
        <w:t>Garden City, Utah</w:t>
      </w:r>
    </w:p>
    <w:p w:rsidR="5C07A491" w:rsidP="2D58F798" w:rsidRDefault="5C07A491" w14:paraId="305045A4" w14:textId="70B788A8">
      <w:pPr>
        <w:pStyle w:val="Heading3"/>
        <w:bidi w:val="0"/>
        <w:spacing w:before="0" w:beforeAutospacing="off" w:after="0" w:afterAutospacing="off"/>
        <w:contextualSpacing w:val="1"/>
        <w:jc w:val="both"/>
      </w:pPr>
      <w:r w:rsidRPr="2D58F798" w:rsidR="5C07A491">
        <w:rPr>
          <w:rFonts w:ascii="Century Gothic" w:hAnsi="Century Gothic" w:eastAsia="Century Gothic" w:cs="Century Gothic"/>
          <w:b w:val="0"/>
          <w:bCs w:val="0"/>
          <w:i w:val="1"/>
          <w:iCs w:val="1"/>
          <w:noProof w:val="0"/>
          <w:sz w:val="24"/>
          <w:szCs w:val="24"/>
          <w:lang w:val="es-MX"/>
        </w:rPr>
        <w:t>El paraíso de las frambuesas junto a Bear Lake</w:t>
      </w:r>
    </w:p>
    <w:p w:rsidR="517AC3B7" w:rsidP="2D58F798" w:rsidRDefault="517AC3B7" w14:paraId="3B43D857" w14:textId="055F481A">
      <w:pPr>
        <w:pStyle w:val="Normal"/>
        <w:bidi w:val="0"/>
        <w:spacing w:before="240" w:beforeAutospacing="off" w:after="240" w:afterAutospacing="off"/>
        <w:jc w:val="both"/>
      </w:pPr>
      <w:hyperlink r:id="Rfd5f3e0a04f6418a">
        <w:r w:rsidRPr="2D58F798" w:rsidR="517AC3B7">
          <w:rPr>
            <w:rStyle w:val="Hyperlink"/>
            <w:rFonts w:ascii="Century Gothic" w:hAnsi="Century Gothic" w:eastAsia="Century Gothic" w:cs="Century Gothic"/>
            <w:noProof w:val="0"/>
            <w:sz w:val="22"/>
            <w:szCs w:val="22"/>
            <w:lang w:val="es-MX"/>
          </w:rPr>
          <w:t>Garden City</w:t>
        </w:r>
      </w:hyperlink>
      <w:r w:rsidRPr="2D58F798" w:rsidR="517AC3B7">
        <w:rPr>
          <w:rFonts w:ascii="Century Gothic" w:hAnsi="Century Gothic" w:eastAsia="Century Gothic" w:cs="Century Gothic"/>
          <w:noProof w:val="0"/>
          <w:sz w:val="22"/>
          <w:szCs w:val="22"/>
          <w:lang w:val="es-MX"/>
        </w:rPr>
        <w:t xml:space="preserve"> se extiende frente a Bear Lake, un lago de aguas turquesa conocido como el “Caribe de las Rocosas”. Su identidad se ha formado alrededor del paisaje, las familias que se establecieron en la región y el cultivo de frambuesas, que cada verano protagoniza Raspberry Days, una de las celebraciones más queridas de la comunidad.</w:t>
      </w:r>
    </w:p>
    <w:p w:rsidR="517AC3B7" w:rsidP="2D58F798" w:rsidRDefault="517AC3B7" w14:paraId="4ADDE1B2" w14:textId="753B905F">
      <w:pPr>
        <w:bidi w:val="0"/>
        <w:spacing w:before="240" w:beforeAutospacing="off" w:after="240" w:afterAutospacing="off"/>
        <w:jc w:val="both"/>
      </w:pPr>
      <w:r w:rsidRPr="2D58F798" w:rsidR="517AC3B7">
        <w:rPr>
          <w:rFonts w:ascii="Century Gothic" w:hAnsi="Century Gothic" w:eastAsia="Century Gothic" w:cs="Century Gothic"/>
          <w:noProof w:val="0"/>
          <w:sz w:val="22"/>
          <w:szCs w:val="22"/>
          <w:lang w:val="es-MX"/>
        </w:rPr>
        <w:t xml:space="preserve">El lago invita a navegar, practicar kayak, recorrer la costa en bicicleta o contemplar el amanecer desde su playa. Sin embargo, el ritual indispensable es probar una malteada de frambuesa, preparada con la fruta que ha dado fama a la zona. Quienes buscan una estancia distinta pueden hospedarse en </w:t>
      </w:r>
      <w:r w:rsidRPr="2D58F798" w:rsidR="517AC3B7">
        <w:rPr>
          <w:rFonts w:ascii="Century Gothic" w:hAnsi="Century Gothic" w:eastAsia="Century Gothic" w:cs="Century Gothic"/>
          <w:noProof w:val="0"/>
          <w:sz w:val="22"/>
          <w:szCs w:val="22"/>
          <w:lang w:val="es-MX"/>
        </w:rPr>
        <w:t>Conestoga</w:t>
      </w:r>
      <w:r w:rsidRPr="2D58F798" w:rsidR="517AC3B7">
        <w:rPr>
          <w:rFonts w:ascii="Century Gothic" w:hAnsi="Century Gothic" w:eastAsia="Century Gothic" w:cs="Century Gothic"/>
          <w:noProof w:val="0"/>
          <w:sz w:val="22"/>
          <w:szCs w:val="22"/>
          <w:lang w:val="es-MX"/>
        </w:rPr>
        <w:t xml:space="preserve"> Ranch, donde tiendas de campaña y vagones reinterpretan la experiencia de los antiguos viajeros del oeste desde la comodidad del </w:t>
      </w:r>
      <w:r w:rsidRPr="2D58F798" w:rsidR="517AC3B7">
        <w:rPr>
          <w:rFonts w:ascii="Century Gothic" w:hAnsi="Century Gothic" w:eastAsia="Century Gothic" w:cs="Century Gothic"/>
          <w:i w:val="1"/>
          <w:iCs w:val="1"/>
          <w:noProof w:val="0"/>
          <w:sz w:val="22"/>
          <w:szCs w:val="22"/>
          <w:lang w:val="es-MX"/>
        </w:rPr>
        <w:t>glamping</w:t>
      </w:r>
      <w:r w:rsidRPr="2D58F798" w:rsidR="517AC3B7">
        <w:rPr>
          <w:rFonts w:ascii="Century Gothic" w:hAnsi="Century Gothic" w:eastAsia="Century Gothic" w:cs="Century Gothic"/>
          <w:noProof w:val="0"/>
          <w:sz w:val="22"/>
          <w:szCs w:val="22"/>
          <w:lang w:val="es-MX"/>
        </w:rPr>
        <w:t>. Garden City es un recordatorio de que las grandes historias también se construyen alrededor de sabores familiares y tradiciones transmitidas entre generaciones.</w:t>
      </w:r>
    </w:p>
    <w:p w:rsidR="517AC3B7" w:rsidP="2D58F798" w:rsidRDefault="517AC3B7" w14:paraId="666D8F25" w14:textId="2B0D8189">
      <w:pPr>
        <w:pStyle w:val="Heading2"/>
        <w:bidi w:val="0"/>
        <w:spacing w:before="0" w:beforeAutospacing="off" w:after="0" w:afterAutospacing="off"/>
      </w:pPr>
      <w:r w:rsidRPr="2D58F798" w:rsidR="517AC3B7">
        <w:rPr>
          <w:b w:val="1"/>
          <w:bCs w:val="1"/>
          <w:noProof w:val="0"/>
          <w:sz w:val="36"/>
          <w:szCs w:val="36"/>
          <w:lang w:val="es-MX"/>
        </w:rPr>
        <w:t>La Conner, Washington</w:t>
      </w:r>
    </w:p>
    <w:p w:rsidR="49F09B60" w:rsidP="2D58F798" w:rsidRDefault="49F09B60" w14:paraId="07873FF2" w14:textId="11B355E9">
      <w:pPr>
        <w:pStyle w:val="Heading2"/>
        <w:bidi w:val="0"/>
        <w:spacing w:before="0" w:beforeAutospacing="off" w:after="0" w:afterAutospacing="off"/>
      </w:pPr>
      <w:r w:rsidRPr="2D58F798" w:rsidR="49F09B60">
        <w:rPr>
          <w:rFonts w:ascii="Century Gothic" w:hAnsi="Century Gothic" w:eastAsia="Century Gothic" w:cs="Century Gothic"/>
          <w:b w:val="0"/>
          <w:bCs w:val="0"/>
          <w:i w:val="1"/>
          <w:iCs w:val="1"/>
          <w:noProof w:val="0"/>
          <w:sz w:val="24"/>
          <w:szCs w:val="24"/>
          <w:lang w:val="es-MX"/>
        </w:rPr>
        <w:t>Arte, tulipanes y memoria frente al canal</w:t>
      </w:r>
    </w:p>
    <w:p w:rsidR="6EEC809F" w:rsidP="2D58F798" w:rsidRDefault="6EEC809F" w14:paraId="554BEC0B" w14:textId="56432038">
      <w:pPr>
        <w:pStyle w:val="Normal"/>
        <w:bidi w:val="0"/>
        <w:spacing w:before="240" w:beforeAutospacing="off" w:after="240" w:afterAutospacing="off"/>
        <w:jc w:val="both"/>
        <w:rPr>
          <w:noProof w:val="0"/>
          <w:lang w:val="es-MX"/>
        </w:rPr>
      </w:pPr>
      <w:r w:rsidRPr="2D58F798" w:rsidR="6EEC809F">
        <w:rPr>
          <w:rFonts w:ascii="Century Gothic" w:hAnsi="Century Gothic" w:eastAsia="Century Gothic" w:cs="Century Gothic"/>
          <w:noProof w:val="0"/>
          <w:sz w:val="22"/>
          <w:szCs w:val="22"/>
          <w:lang w:val="es-MX"/>
        </w:rPr>
        <w:t>Fundado a comienzos de la déca</w:t>
      </w:r>
      <w:r w:rsidRPr="2D58F798" w:rsidR="6EEC809F">
        <w:rPr>
          <w:rFonts w:ascii="Century Gothic" w:hAnsi="Century Gothic" w:eastAsia="Century Gothic" w:cs="Century Gothic"/>
          <w:noProof w:val="0"/>
          <w:sz w:val="22"/>
          <w:szCs w:val="22"/>
          <w:lang w:val="es-MX"/>
        </w:rPr>
        <w:t xml:space="preserve">da de 1860, </w:t>
      </w:r>
      <w:hyperlink r:id="Rc76dcd23d53a4d66">
        <w:r w:rsidRPr="2D58F798" w:rsidR="6EEC809F">
          <w:rPr>
            <w:rStyle w:val="Hyperlink"/>
            <w:rFonts w:ascii="Century Gothic" w:hAnsi="Century Gothic" w:eastAsia="Century Gothic" w:cs="Century Gothic"/>
            <w:noProof w:val="0"/>
            <w:sz w:val="22"/>
            <w:szCs w:val="22"/>
            <w:lang w:val="es-MX"/>
          </w:rPr>
          <w:t>La Conner</w:t>
        </w:r>
      </w:hyperlink>
      <w:r w:rsidRPr="2D58F798" w:rsidR="6EEC809F">
        <w:rPr>
          <w:rFonts w:ascii="Century Gothic" w:hAnsi="Century Gothic" w:eastAsia="Century Gothic" w:cs="Century Gothic"/>
          <w:noProof w:val="0"/>
          <w:sz w:val="22"/>
          <w:szCs w:val="22"/>
          <w:lang w:val="es-MX"/>
        </w:rPr>
        <w:t xml:space="preserve"> es </w:t>
      </w:r>
      <w:r w:rsidRPr="2D58F798" w:rsidR="6EEC809F">
        <w:rPr>
          <w:rFonts w:ascii="Century Gothic" w:hAnsi="Century Gothic" w:eastAsia="Century Gothic" w:cs="Century Gothic"/>
          <w:noProof w:val="0"/>
          <w:sz w:val="22"/>
          <w:szCs w:val="22"/>
          <w:lang w:val="es-MX"/>
        </w:rPr>
        <w:t xml:space="preserve">el asentamiento más antiguo del condado de Skagit. El pueblo recibió su nombre en honor a Louisa A. Conner, esposa de John Conner, quien adquirió un puesto comercial en 1869. Gracias a su ubicación junto al </w:t>
      </w:r>
      <w:r w:rsidRPr="2D58F798" w:rsidR="6EEC809F">
        <w:rPr>
          <w:rFonts w:ascii="Century Gothic" w:hAnsi="Century Gothic" w:eastAsia="Century Gothic" w:cs="Century Gothic"/>
          <w:noProof w:val="0"/>
          <w:sz w:val="22"/>
          <w:szCs w:val="22"/>
          <w:lang w:val="es-MX"/>
        </w:rPr>
        <w:t>Swinomish</w:t>
      </w:r>
      <w:r w:rsidRPr="2D58F798" w:rsidR="6EEC809F">
        <w:rPr>
          <w:rFonts w:ascii="Century Gothic" w:hAnsi="Century Gothic" w:eastAsia="Century Gothic" w:cs="Century Gothic"/>
          <w:noProof w:val="0"/>
          <w:sz w:val="22"/>
          <w:szCs w:val="22"/>
          <w:lang w:val="es-MX"/>
        </w:rPr>
        <w:t xml:space="preserve"> Channel, pronto se convirtió en un centro agrícola y en una escala para los barcos de vapor que transportaban pasajeros y mercancías desde Seattle. </w:t>
      </w:r>
    </w:p>
    <w:p w:rsidR="6EEC809F" w:rsidP="2D58F798" w:rsidRDefault="6EEC809F" w14:paraId="6964CE5E" w14:textId="30788EBB">
      <w:pPr>
        <w:bidi w:val="0"/>
        <w:spacing w:before="240" w:beforeAutospacing="off" w:after="240" w:afterAutospacing="off"/>
        <w:jc w:val="both"/>
      </w:pPr>
      <w:r w:rsidRPr="2D58F798" w:rsidR="6EEC809F">
        <w:rPr>
          <w:rFonts w:ascii="Century Gothic" w:hAnsi="Century Gothic" w:eastAsia="Century Gothic" w:cs="Century Gothic"/>
          <w:noProof w:val="0"/>
          <w:sz w:val="22"/>
          <w:szCs w:val="22"/>
          <w:lang w:val="es-MX"/>
        </w:rPr>
        <w:t>Décadas más</w:t>
      </w:r>
      <w:r w:rsidRPr="2D58F798" w:rsidR="6EEC809F">
        <w:rPr>
          <w:rFonts w:ascii="Century Gothic" w:hAnsi="Century Gothic" w:eastAsia="Century Gothic" w:cs="Century Gothic"/>
          <w:noProof w:val="0"/>
          <w:sz w:val="22"/>
          <w:szCs w:val="22"/>
          <w:lang w:val="es-MX"/>
        </w:rPr>
        <w:t xml:space="preserve"> tarde, la luz y los paisajes del valle atrajeron a artistas vinculados con la Northwest School, una vocación creativa que continúa en el </w:t>
      </w:r>
      <w:hyperlink r:id="R63f4c0c1b1a44665">
        <w:r w:rsidRPr="2D58F798" w:rsidR="6EEC809F">
          <w:rPr>
            <w:rStyle w:val="Hyperlink"/>
            <w:rFonts w:ascii="Century Gothic" w:hAnsi="Century Gothic" w:eastAsia="Century Gothic" w:cs="Century Gothic"/>
            <w:noProof w:val="0"/>
            <w:lang w:val="es-MX"/>
          </w:rPr>
          <w:t>Museum of Northwest Art</w:t>
        </w:r>
      </w:hyperlink>
      <w:r w:rsidRPr="2D58F798" w:rsidR="6EEC809F">
        <w:rPr>
          <w:rFonts w:ascii="Century Gothic" w:hAnsi="Century Gothic" w:eastAsia="Century Gothic" w:cs="Century Gothic"/>
          <w:noProof w:val="0"/>
          <w:sz w:val="22"/>
          <w:szCs w:val="22"/>
          <w:lang w:val="es-MX"/>
        </w:rPr>
        <w:t>, sus galerías y talleres. Durante abril, los campos cercanos se cubren de color con el Skagit Valley Tulip Festival; el resto del año, el canal, las aves migratorias y las montañas crean una atmósfera contemplativa. Hoteles frente al agua, restaurantes de productos marinos y edificios incluidos en el Registro Nacional de Lugares Históricos convierten a La Conner en uno de los secretos mejor guardados del noroeste del Pacífico.</w:t>
      </w:r>
    </w:p>
    <w:p w:rsidR="6EEC809F" w:rsidP="2D58F798" w:rsidRDefault="6EEC809F" w14:paraId="5A633D0D" w14:textId="55AF74CA">
      <w:pPr>
        <w:bidi w:val="0"/>
        <w:spacing w:before="240" w:beforeAutospacing="off" w:after="240" w:afterAutospacing="off"/>
        <w:jc w:val="both"/>
      </w:pPr>
      <w:r w:rsidRPr="2D58F798" w:rsidR="6EEC809F">
        <w:rPr>
          <w:rFonts w:ascii="Century Gothic" w:hAnsi="Century Gothic" w:eastAsia="Century Gothic" w:cs="Century Gothic"/>
          <w:noProof w:val="0"/>
          <w:sz w:val="22"/>
          <w:szCs w:val="22"/>
          <w:lang w:val="es-MX"/>
        </w:rPr>
        <w:t>Estos diez pueblos confirman que la historia de Estados Unidos no solo se descubre a través de fechas y monumentos. También vive en una receta regional, una embarcación restaurada, un hotel centenario, una antigua mina o una tradición que continúa reuniendo a toda una comunidad.</w:t>
      </w:r>
    </w:p>
    <w:p w:rsidR="6EEC809F" w:rsidP="2D58F798" w:rsidRDefault="6EEC809F" w14:paraId="3EE8AF4A" w14:textId="54C109C5">
      <w:pPr>
        <w:bidi w:val="0"/>
        <w:spacing w:before="240" w:beforeAutospacing="off" w:after="240" w:afterAutospacing="off"/>
        <w:jc w:val="both"/>
      </w:pPr>
      <w:r w:rsidRPr="2D58F798" w:rsidR="6EEC809F">
        <w:rPr>
          <w:rFonts w:ascii="Century Gothic" w:hAnsi="Century Gothic" w:eastAsia="Century Gothic" w:cs="Century Gothic"/>
          <w:noProof w:val="0"/>
          <w:sz w:val="22"/>
          <w:szCs w:val="22"/>
          <w:lang w:val="es-MX"/>
        </w:rPr>
        <w:t>Desde el legado marítimo de Nueva Inglaterra hasta las leyendas del Viejo Oeste y los paisajes del noroeste del Pacífico, cada destino ofrece una forma íntima de acercarse al pasado. Son lugares pequeños en el mapa, pero suficientemente extraordinarios para inspirar un viaje completo.</w:t>
      </w:r>
    </w:p>
    <w:p w:rsidR="6D145E76" w:rsidP="6BF82EC7" w:rsidRDefault="6D145E76" w14:paraId="6F0D58CA" w14:textId="55E3B0F2">
      <w:pPr>
        <w:pStyle w:val="Normal"/>
        <w:bidi w:val="0"/>
        <w:spacing w:before="240" w:beforeAutospacing="off" w:after="240" w:afterAutospacing="off"/>
        <w:jc w:val="both"/>
        <w:rPr>
          <w:rFonts w:ascii="Century Gothic" w:hAnsi="Century Gothic" w:eastAsia="Century Gothic" w:cs="Century Gothic"/>
          <w:noProof w:val="0"/>
          <w:sz w:val="22"/>
          <w:szCs w:val="22"/>
          <w:lang w:val="es-ES"/>
        </w:rPr>
      </w:pPr>
      <w:r w:rsidRPr="3DD70001" w:rsidR="19DA1A2B">
        <w:rPr>
          <w:rFonts w:ascii="Century Gothic" w:hAnsi="Century Gothic" w:eastAsia="Century Gothic" w:cs="Century Gothic"/>
          <w:sz w:val="22"/>
          <w:szCs w:val="22"/>
        </w:rPr>
        <w:t xml:space="preserve">Para más información </w:t>
      </w:r>
      <w:r w:rsidRPr="3DD70001" w:rsidR="7C15C1A5">
        <w:rPr>
          <w:rFonts w:ascii="Century Gothic" w:hAnsi="Century Gothic" w:eastAsia="Century Gothic" w:cs="Century Gothic"/>
          <w:sz w:val="22"/>
          <w:szCs w:val="22"/>
        </w:rPr>
        <w:t>visit</w:t>
      </w:r>
      <w:r w:rsidRPr="3DD70001" w:rsidR="36EA168B">
        <w:rPr>
          <w:rFonts w:ascii="Century Gothic" w:hAnsi="Century Gothic" w:eastAsia="Century Gothic" w:cs="Century Gothic"/>
          <w:sz w:val="22"/>
          <w:szCs w:val="22"/>
        </w:rPr>
        <w:t>a</w:t>
      </w:r>
      <w:r w:rsidRPr="3DD70001" w:rsidR="7C15C1A5">
        <w:rPr>
          <w:rFonts w:ascii="Century Gothic" w:hAnsi="Century Gothic" w:eastAsia="Century Gothic" w:cs="Century Gothic"/>
          <w:sz w:val="22"/>
          <w:szCs w:val="22"/>
        </w:rPr>
        <w:t xml:space="preserve">: </w:t>
      </w:r>
      <w:hyperlink r:id="R6ec810a420264827">
        <w:r w:rsidRPr="3DD70001" w:rsidR="7C15C1A5">
          <w:rPr>
            <w:rStyle w:val="Hyperlink"/>
            <w:rFonts w:ascii="Century Gothic" w:hAnsi="Century Gothic" w:eastAsia="Century Gothic" w:cs="Century Gothic"/>
            <w:sz w:val="22"/>
            <w:szCs w:val="22"/>
          </w:rPr>
          <w:t>https://americathebeautiful.com/</w:t>
        </w:r>
      </w:hyperlink>
      <w:r w:rsidRPr="3DD70001" w:rsidR="0BC71217">
        <w:rPr>
          <w:rFonts w:ascii="Century Gothic" w:hAnsi="Century Gothic" w:eastAsia="Century Gothic" w:cs="Century Gothic"/>
          <w:sz w:val="22"/>
          <w:szCs w:val="22"/>
        </w:rPr>
        <w:t>.</w:t>
      </w:r>
    </w:p>
    <w:p w:rsidR="773B53CA" w:rsidP="689A9B74" w:rsidRDefault="773B53CA" w14:paraId="3B4C5E22" w14:textId="7D8FD2D7">
      <w:pPr>
        <w:spacing w:before="240" w:beforeAutospacing="off" w:after="240" w:afterAutospacing="off"/>
        <w:jc w:val="center"/>
        <w:rPr>
          <w:rFonts w:ascii="Century Gothic" w:hAnsi="Century Gothic" w:eastAsia="Century Gothic" w:cs="Century Gothic"/>
          <w:b w:val="0"/>
          <w:bCs w:val="0"/>
          <w:i w:val="0"/>
          <w:iCs w:val="0"/>
          <w:caps w:val="0"/>
          <w:smallCaps w:val="0"/>
          <w:color w:val="000000" w:themeColor="text1" w:themeTint="FF" w:themeShade="FF"/>
          <w:sz w:val="22"/>
          <w:szCs w:val="22"/>
        </w:rPr>
      </w:pPr>
      <w:r w:rsidRPr="689A9B74" w:rsidR="773B53CA">
        <w:rPr>
          <w:rFonts w:ascii="Century Gothic" w:hAnsi="Century Gothic" w:eastAsia="Century Gothic" w:cs="Century Gothic"/>
          <w:b w:val="0"/>
          <w:bCs w:val="0"/>
          <w:i w:val="0"/>
          <w:iCs w:val="0"/>
          <w:caps w:val="0"/>
          <w:smallCaps w:val="0"/>
          <w:color w:val="000000" w:themeColor="text1" w:themeTint="FF" w:themeShade="FF"/>
          <w:sz w:val="22"/>
          <w:szCs w:val="22"/>
        </w:rPr>
        <w:t>###</w:t>
      </w:r>
    </w:p>
    <w:p w:rsidR="773B53CA" w:rsidP="6014A90D" w:rsidRDefault="773B53CA" w14:paraId="3D56E565" w14:textId="5D307ADB">
      <w:pPr>
        <w:pStyle w:val="Heading3"/>
        <w:keepNext w:val="1"/>
        <w:keepLines w:val="1"/>
        <w:spacing w:before="281" w:beforeAutospacing="off" w:after="281" w:afterAutospacing="off"/>
        <w:jc w:val="both"/>
        <w:rPr>
          <w:rFonts w:ascii="Century Gothic" w:hAnsi="Century Gothic" w:eastAsia="Century Gothic" w:cs="Century Gothic"/>
          <w:b w:val="0"/>
          <w:bCs w:val="0"/>
          <w:i w:val="0"/>
          <w:iCs w:val="0"/>
          <w:caps w:val="0"/>
          <w:smallCaps w:val="0"/>
          <w:color w:val="0F4761" w:themeColor="accent1" w:themeTint="FF" w:themeShade="BF"/>
          <w:sz w:val="18"/>
          <w:szCs w:val="18"/>
        </w:rPr>
      </w:pPr>
      <w:r w:rsidRPr="6014A90D" w:rsidR="1A8F4426">
        <w:rPr>
          <w:rFonts w:ascii="Century Gothic" w:hAnsi="Century Gothic" w:eastAsia="Century Gothic" w:cs="Century Gothic"/>
          <w:b w:val="1"/>
          <w:bCs w:val="1"/>
          <w:i w:val="0"/>
          <w:iCs w:val="0"/>
          <w:caps w:val="0"/>
          <w:smallCaps w:val="0"/>
          <w:strike w:val="0"/>
          <w:dstrike w:val="0"/>
          <w:color w:val="0F4761" w:themeColor="accent1" w:themeTint="FF" w:themeShade="BF"/>
          <w:sz w:val="18"/>
          <w:szCs w:val="18"/>
          <w:u w:val="single"/>
        </w:rPr>
        <w:t>Acerca de Brand USA</w:t>
      </w:r>
    </w:p>
    <w:p w:rsidR="773B53CA" w:rsidP="6014A90D" w:rsidRDefault="773B53CA" w14:paraId="20E952C8" w14:textId="494C4CEA">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La misión de Brand USA es impulsar el crecimiento económico y la prosperidad de las comunidades en todo Estados Unidos mediante la atracción de viajeros internacionales de alto impacto a través de marketing estratégico y comunicación sobre políticas de viaje.</w:t>
      </w:r>
    </w:p>
    <w:p w:rsidR="773B53CA" w:rsidP="6014A90D" w:rsidRDefault="773B53CA" w14:paraId="301B64D7" w14:textId="2FAD15D3">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Creada a través del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Travel Promotion Act</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 Brand USA opera sin costo para los contribuyentes estadounidenses. La organización nacional de marketing de destino se financia mediante aportaciones de oficinas de turismo, marcas de viaje y otras entidades no federales, las cuales son complementadas con una porción de la tarifa pagada por visitantes internacionales bajo 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Electronic System for Travel Authorization</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w:t>
      </w:r>
    </w:p>
    <w:p w:rsidR="773B53CA" w:rsidP="6014A90D" w:rsidRDefault="773B53CA" w14:paraId="6489553F" w14:textId="2FECDB0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De acuerdo con estudios independientes realizados por Tourism Economics, durante los últimos 13 años Brand USA ha generado 11.3 millones de visitantes internacionales adicionales, quienes han gastado $38.1 mil millones de dólares en Estados Unidos, generando un impacto económico total de $82.9 mil millones de dólares y sosteniendo un promedio de más de 40,000 empleos cada año. Estos esfuerzos han generado cerca de $11 mil millones de dólares en ingresos fiscales atribuibles a nivel federal, estatal y local.</w:t>
      </w:r>
    </w:p>
    <w:p w:rsidR="773B53CA" w:rsidP="6014A90D" w:rsidRDefault="773B53CA" w14:paraId="298A6E0A" w14:textId="1914101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1"/>
          <w:bCs w:val="1"/>
          <w:i w:val="0"/>
          <w:iCs w:val="0"/>
          <w:caps w:val="0"/>
          <w:smallCaps w:val="0"/>
          <w:strike w:val="0"/>
          <w:dstrike w:val="0"/>
          <w:color w:val="000000" w:themeColor="text1" w:themeTint="FF" w:themeShade="FF"/>
          <w:sz w:val="18"/>
          <w:szCs w:val="18"/>
          <w:u w:val="none"/>
        </w:rPr>
        <w:t xml:space="preserve">Contacto de prensa:  </w:t>
      </w:r>
      <w:hyperlink r:id="Rf862cd3f87bd4da4">
        <w:r w:rsidRPr="6014A90D" w:rsidR="1A8F4426">
          <w:rPr>
            <w:rStyle w:val="Hyperlink"/>
            <w:rFonts w:ascii="Century Gothic" w:hAnsi="Century Gothic" w:eastAsia="Century Gothic" w:cs="Century Gothic"/>
            <w:b w:val="0"/>
            <w:bCs w:val="0"/>
            <w:i w:val="0"/>
            <w:iCs w:val="0"/>
            <w:caps w:val="0"/>
            <w:smallCaps w:val="0"/>
            <w:strike w:val="0"/>
            <w:dstrike w:val="0"/>
            <w:sz w:val="18"/>
            <w:szCs w:val="18"/>
          </w:rPr>
          <w:t>brandusamx-pr@another.co</w:t>
        </w:r>
      </w:hyperlink>
    </w:p>
    <w:p w:rsidR="689A9B74" w:rsidP="689A9B74" w:rsidRDefault="689A9B74" w14:paraId="78303B24" w14:textId="2D72E6F6">
      <w:pPr>
        <w:spacing w:before="240" w:beforeAutospacing="off" w:after="240" w:afterAutospacing="off"/>
        <w:jc w:val="both"/>
        <w:rPr>
          <w:rFonts w:ascii="Century Gothic" w:hAnsi="Century Gothic" w:eastAsia="Century Gothic" w:cs="Century Gothic"/>
          <w:b w:val="0"/>
          <w:bCs w:val="0"/>
          <w:i w:val="0"/>
          <w:iCs w:val="0"/>
          <w:caps w:val="0"/>
          <w:smallCaps w:val="0"/>
          <w:strike w:val="0"/>
          <w:dstrike w:val="0"/>
          <w:sz w:val="20"/>
          <w:szCs w:val="20"/>
        </w:rPr>
      </w:pPr>
    </w:p>
    <w:sectPr>
      <w:pgSz w:w="11906" w:h="16838" w:orient="portrait"/>
      <w:pgMar w:top="1440" w:right="1440" w:bottom="1440" w:left="1440" w:header="720" w:footer="720" w:gutter="0"/>
      <w:cols w:space="720"/>
      <w:docGrid w:linePitch="360"/>
      <w:headerReference w:type="default" r:id="Recb9e675aff54658"/>
      <w:footerReference w:type="default" r:id="R9ea45ad5b1834f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7C9C974B">
      <w:trPr>
        <w:trHeight w:val="300"/>
      </w:trPr>
      <w:tc>
        <w:tcPr>
          <w:tcW w:w="3005" w:type="dxa"/>
          <w:tcMar/>
        </w:tcPr>
        <w:p w:rsidR="0FAE6895" w:rsidP="0FAE6895" w:rsidRDefault="0FAE6895" w14:paraId="3DB16835" w14:textId="46D44910">
          <w:pPr>
            <w:pStyle w:val="Header"/>
            <w:bidi w:val="0"/>
            <w:ind w:left="-115"/>
            <w:jc w:val="left"/>
          </w:pPr>
        </w:p>
      </w:tc>
      <w:tc>
        <w:tcPr>
          <w:tcW w:w="3005" w:type="dxa"/>
          <w:tcMar/>
        </w:tcPr>
        <w:p w:rsidR="0FAE6895" w:rsidP="0FAE6895" w:rsidRDefault="0FAE6895" w14:paraId="310B0464" w14:textId="5F9FC752">
          <w:pPr>
            <w:pStyle w:val="Header"/>
            <w:bidi w:val="0"/>
            <w:jc w:val="center"/>
          </w:pPr>
        </w:p>
      </w:tc>
      <w:tc>
        <w:tcPr>
          <w:tcW w:w="3005" w:type="dxa"/>
          <w:tcMar/>
        </w:tcPr>
        <w:p w:rsidR="0FAE6895" w:rsidP="0FAE6895" w:rsidRDefault="0FAE6895" w14:paraId="5279D42D" w14:textId="47B77A1D">
          <w:pPr>
            <w:pStyle w:val="Header"/>
            <w:bidi w:val="0"/>
            <w:ind w:right="-115"/>
            <w:jc w:val="right"/>
          </w:pPr>
        </w:p>
      </w:tc>
    </w:tr>
  </w:tbl>
  <w:p w:rsidR="0FAE6895" w:rsidP="0FAE6895" w:rsidRDefault="0FAE6895" w14:paraId="01B46A35" w14:textId="0F01E7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0035E2B6">
      <w:trPr>
        <w:trHeight w:val="300"/>
      </w:trPr>
      <w:tc>
        <w:tcPr>
          <w:tcW w:w="3005" w:type="dxa"/>
          <w:tcMar/>
        </w:tcPr>
        <w:p w:rsidR="0FAE6895" w:rsidP="0FAE6895" w:rsidRDefault="0FAE6895" w14:paraId="1B8219D6" w14:textId="78E5C1C6">
          <w:pPr>
            <w:pStyle w:val="Header"/>
            <w:bidi w:val="0"/>
            <w:ind w:left="-115"/>
            <w:jc w:val="left"/>
          </w:pPr>
        </w:p>
      </w:tc>
      <w:tc>
        <w:tcPr>
          <w:tcW w:w="3005" w:type="dxa"/>
          <w:tcMar/>
        </w:tcPr>
        <w:p w:rsidR="0FAE6895" w:rsidP="0FAE6895" w:rsidRDefault="0FAE6895" w14:paraId="7D2DF5D5" w14:textId="2934FDC7">
          <w:pPr>
            <w:pStyle w:val="Header"/>
            <w:bidi w:val="0"/>
            <w:jc w:val="center"/>
          </w:pPr>
          <w:r w:rsidR="689A9B74">
            <w:drawing>
              <wp:inline wp14:editId="0794CF5B" wp14:anchorId="776FC3D6">
                <wp:extent cx="885825" cy="457200"/>
                <wp:effectExtent l="0" t="0" r="0" b="0"/>
                <wp:docPr id="638738923" name="drawing" title="Immagine, Imagen, Imagen, 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38738923" name="Picture 6387389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329817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85825" cy="457200"/>
                        </a:xfrm>
                        <a:prstGeom xmlns:a="http://schemas.openxmlformats.org/drawingml/2006/main" prst="rect">
                          <a:avLst xmlns:a="http://schemas.openxmlformats.org/drawingml/2006/main"/>
                        </a:prstGeom>
                      </pic:spPr>
                    </pic:pic>
                  </a:graphicData>
                </a:graphic>
              </wp:inline>
            </w:drawing>
          </w:r>
        </w:p>
      </w:tc>
      <w:tc>
        <w:tcPr>
          <w:tcW w:w="3005" w:type="dxa"/>
          <w:tcMar/>
        </w:tcPr>
        <w:p w:rsidR="0FAE6895" w:rsidP="0FAE6895" w:rsidRDefault="0FAE6895" w14:paraId="3093EDAA" w14:textId="083EC974">
          <w:pPr>
            <w:pStyle w:val="Header"/>
            <w:bidi w:val="0"/>
            <w:ind w:right="-115"/>
            <w:jc w:val="right"/>
          </w:pPr>
        </w:p>
      </w:tc>
    </w:tr>
  </w:tbl>
  <w:p w:rsidR="0FAE6895" w:rsidP="0FAE6895" w:rsidRDefault="0FAE6895" w14:paraId="094F0A31" w14:textId="02041525">
    <w:pPr>
      <w:pStyle w:val="Header"/>
      <w:bidi w:val="0"/>
    </w:pPr>
  </w:p>
</w:hdr>
</file>

<file path=word/numbering.xml><?xml version="1.0" encoding="utf-8"?>
<w:numbering xmlns:w="http://schemas.openxmlformats.org/wordprocessingml/2006/main">
  <w:abstractNum xmlns:w="http://schemas.openxmlformats.org/wordprocessingml/2006/main" w:abstractNumId="49">
    <w:nsid w:val="47c44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25c7e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91b27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6f632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bf228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8b0c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9e43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ff53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90e24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df65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092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6068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ae40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813c6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edc3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37fe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d90b2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de88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b5f8e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c3be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1ea71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347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4e413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b146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11771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9b34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358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e8a7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0880a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da266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6b0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77c7f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04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ec28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6b83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cb5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075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922be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163cf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df87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eca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f930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605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0234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f6f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670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d396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398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3e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1C3D7"/>
    <w:rsid w:val="00072708"/>
    <w:rsid w:val="0007E0A2"/>
    <w:rsid w:val="001F8925"/>
    <w:rsid w:val="00256ED5"/>
    <w:rsid w:val="002D7E11"/>
    <w:rsid w:val="00475320"/>
    <w:rsid w:val="005A4C52"/>
    <w:rsid w:val="006D7570"/>
    <w:rsid w:val="008301E5"/>
    <w:rsid w:val="0085C922"/>
    <w:rsid w:val="00D755EB"/>
    <w:rsid w:val="00F92F75"/>
    <w:rsid w:val="013F7592"/>
    <w:rsid w:val="016E47CE"/>
    <w:rsid w:val="01936942"/>
    <w:rsid w:val="01990338"/>
    <w:rsid w:val="01998947"/>
    <w:rsid w:val="01AADC86"/>
    <w:rsid w:val="01CD126A"/>
    <w:rsid w:val="01D089F4"/>
    <w:rsid w:val="01FE96CD"/>
    <w:rsid w:val="0203F24F"/>
    <w:rsid w:val="02134A39"/>
    <w:rsid w:val="02297C7C"/>
    <w:rsid w:val="0232524D"/>
    <w:rsid w:val="0235E54F"/>
    <w:rsid w:val="0238D826"/>
    <w:rsid w:val="025EF1CE"/>
    <w:rsid w:val="02770417"/>
    <w:rsid w:val="02A4AF45"/>
    <w:rsid w:val="02A9F8FA"/>
    <w:rsid w:val="02BC94A7"/>
    <w:rsid w:val="02F2099D"/>
    <w:rsid w:val="02F34829"/>
    <w:rsid w:val="031F9F82"/>
    <w:rsid w:val="0326EA1A"/>
    <w:rsid w:val="0332AFEC"/>
    <w:rsid w:val="0339C82E"/>
    <w:rsid w:val="033BBBED"/>
    <w:rsid w:val="035AE386"/>
    <w:rsid w:val="0367FDA1"/>
    <w:rsid w:val="03723110"/>
    <w:rsid w:val="0387E83E"/>
    <w:rsid w:val="038A135C"/>
    <w:rsid w:val="03988234"/>
    <w:rsid w:val="03CA2D38"/>
    <w:rsid w:val="03DD3EB3"/>
    <w:rsid w:val="043720F6"/>
    <w:rsid w:val="044437D0"/>
    <w:rsid w:val="044D2200"/>
    <w:rsid w:val="0481B9E4"/>
    <w:rsid w:val="04A85131"/>
    <w:rsid w:val="04C5715C"/>
    <w:rsid w:val="04CCD72F"/>
    <w:rsid w:val="04E04EA1"/>
    <w:rsid w:val="04EAE31C"/>
    <w:rsid w:val="04F58DC9"/>
    <w:rsid w:val="04FCFF60"/>
    <w:rsid w:val="05020453"/>
    <w:rsid w:val="051D9663"/>
    <w:rsid w:val="052B81F9"/>
    <w:rsid w:val="05321266"/>
    <w:rsid w:val="05425A58"/>
    <w:rsid w:val="055704A4"/>
    <w:rsid w:val="055F6209"/>
    <w:rsid w:val="056988DE"/>
    <w:rsid w:val="057A7B8C"/>
    <w:rsid w:val="057B36DD"/>
    <w:rsid w:val="057C2BD5"/>
    <w:rsid w:val="0580E59C"/>
    <w:rsid w:val="058E0854"/>
    <w:rsid w:val="05AD62E3"/>
    <w:rsid w:val="05AF9976"/>
    <w:rsid w:val="05C65EA1"/>
    <w:rsid w:val="05D9C27D"/>
    <w:rsid w:val="05FA16F8"/>
    <w:rsid w:val="05FAAC73"/>
    <w:rsid w:val="05FE3A2F"/>
    <w:rsid w:val="063C5762"/>
    <w:rsid w:val="064C4C56"/>
    <w:rsid w:val="066E1347"/>
    <w:rsid w:val="068B43A7"/>
    <w:rsid w:val="0699456D"/>
    <w:rsid w:val="06AFA344"/>
    <w:rsid w:val="06D0B4C7"/>
    <w:rsid w:val="06E046E4"/>
    <w:rsid w:val="06E2BDA2"/>
    <w:rsid w:val="06F79B31"/>
    <w:rsid w:val="0703510E"/>
    <w:rsid w:val="070C5131"/>
    <w:rsid w:val="07294328"/>
    <w:rsid w:val="07545C54"/>
    <w:rsid w:val="078A126D"/>
    <w:rsid w:val="079CAC9A"/>
    <w:rsid w:val="07AF7E65"/>
    <w:rsid w:val="080F5116"/>
    <w:rsid w:val="08506490"/>
    <w:rsid w:val="0853FB63"/>
    <w:rsid w:val="086264C6"/>
    <w:rsid w:val="086DFB9B"/>
    <w:rsid w:val="08795226"/>
    <w:rsid w:val="088A0EA6"/>
    <w:rsid w:val="08953557"/>
    <w:rsid w:val="08C02B2A"/>
    <w:rsid w:val="08C414BB"/>
    <w:rsid w:val="08D2B23D"/>
    <w:rsid w:val="08E1B42D"/>
    <w:rsid w:val="08F0CEC0"/>
    <w:rsid w:val="08F51E3D"/>
    <w:rsid w:val="08FAD62E"/>
    <w:rsid w:val="08FC58D8"/>
    <w:rsid w:val="09114958"/>
    <w:rsid w:val="091236BE"/>
    <w:rsid w:val="094FA358"/>
    <w:rsid w:val="09639E00"/>
    <w:rsid w:val="09871DFC"/>
    <w:rsid w:val="099256F3"/>
    <w:rsid w:val="09A9449A"/>
    <w:rsid w:val="09C5D65A"/>
    <w:rsid w:val="0A1A34E0"/>
    <w:rsid w:val="0A278E0C"/>
    <w:rsid w:val="0A685EA2"/>
    <w:rsid w:val="0A7496CB"/>
    <w:rsid w:val="0A7EC4DC"/>
    <w:rsid w:val="0A939E5E"/>
    <w:rsid w:val="0AACC543"/>
    <w:rsid w:val="0AAD0C47"/>
    <w:rsid w:val="0ACEF756"/>
    <w:rsid w:val="0B09BA4A"/>
    <w:rsid w:val="0B0DFA5D"/>
    <w:rsid w:val="0B7F20CE"/>
    <w:rsid w:val="0B827BF2"/>
    <w:rsid w:val="0BAD0BF9"/>
    <w:rsid w:val="0BC71217"/>
    <w:rsid w:val="0BDBD340"/>
    <w:rsid w:val="0BEF9E17"/>
    <w:rsid w:val="0BF06F35"/>
    <w:rsid w:val="0C2791A9"/>
    <w:rsid w:val="0C39D4EC"/>
    <w:rsid w:val="0C8415D4"/>
    <w:rsid w:val="0CAB3790"/>
    <w:rsid w:val="0CB5EBD3"/>
    <w:rsid w:val="0CCEAFF0"/>
    <w:rsid w:val="0CD1BF50"/>
    <w:rsid w:val="0CDBA891"/>
    <w:rsid w:val="0CF8C335"/>
    <w:rsid w:val="0D061998"/>
    <w:rsid w:val="0D120246"/>
    <w:rsid w:val="0D13859A"/>
    <w:rsid w:val="0D3474B7"/>
    <w:rsid w:val="0D6FAF98"/>
    <w:rsid w:val="0D784923"/>
    <w:rsid w:val="0D8284FE"/>
    <w:rsid w:val="0D8E2311"/>
    <w:rsid w:val="0DBFCF99"/>
    <w:rsid w:val="0DC51BF2"/>
    <w:rsid w:val="0DE09685"/>
    <w:rsid w:val="0DE71D07"/>
    <w:rsid w:val="0DED3088"/>
    <w:rsid w:val="0DF195FA"/>
    <w:rsid w:val="0E118EDB"/>
    <w:rsid w:val="0E1671F7"/>
    <w:rsid w:val="0E29739B"/>
    <w:rsid w:val="0E31068A"/>
    <w:rsid w:val="0E4A2AF5"/>
    <w:rsid w:val="0E51B3A0"/>
    <w:rsid w:val="0E76727F"/>
    <w:rsid w:val="0E7691A7"/>
    <w:rsid w:val="0E76E550"/>
    <w:rsid w:val="0E817413"/>
    <w:rsid w:val="0E9E7154"/>
    <w:rsid w:val="0F07B36E"/>
    <w:rsid w:val="0F0C5C0D"/>
    <w:rsid w:val="0F30E05C"/>
    <w:rsid w:val="0F338104"/>
    <w:rsid w:val="0F651301"/>
    <w:rsid w:val="0F8DA37E"/>
    <w:rsid w:val="0FAE6895"/>
    <w:rsid w:val="0FBAE528"/>
    <w:rsid w:val="0FBED3C6"/>
    <w:rsid w:val="0FCF87BD"/>
    <w:rsid w:val="0FEE11DC"/>
    <w:rsid w:val="0FF9F15A"/>
    <w:rsid w:val="102343E1"/>
    <w:rsid w:val="104CDCF4"/>
    <w:rsid w:val="10B169F9"/>
    <w:rsid w:val="10B53011"/>
    <w:rsid w:val="10CEC793"/>
    <w:rsid w:val="10EC86B5"/>
    <w:rsid w:val="1126C521"/>
    <w:rsid w:val="1135DB3D"/>
    <w:rsid w:val="11363503"/>
    <w:rsid w:val="113E4A88"/>
    <w:rsid w:val="11545279"/>
    <w:rsid w:val="11607569"/>
    <w:rsid w:val="11761A79"/>
    <w:rsid w:val="11913292"/>
    <w:rsid w:val="11979C0B"/>
    <w:rsid w:val="119BE05F"/>
    <w:rsid w:val="11D9B89B"/>
    <w:rsid w:val="11DEABB2"/>
    <w:rsid w:val="11E9CEEE"/>
    <w:rsid w:val="1242C970"/>
    <w:rsid w:val="12557B55"/>
    <w:rsid w:val="125DF6CD"/>
    <w:rsid w:val="12A881C9"/>
    <w:rsid w:val="12A94756"/>
    <w:rsid w:val="12C6F941"/>
    <w:rsid w:val="12CDABBF"/>
    <w:rsid w:val="12CDC780"/>
    <w:rsid w:val="12D08262"/>
    <w:rsid w:val="12D80911"/>
    <w:rsid w:val="12DBF684"/>
    <w:rsid w:val="12ECE964"/>
    <w:rsid w:val="12EDF8DE"/>
    <w:rsid w:val="12EF9E5A"/>
    <w:rsid w:val="12FA8F84"/>
    <w:rsid w:val="1305FB40"/>
    <w:rsid w:val="1314F440"/>
    <w:rsid w:val="1321A678"/>
    <w:rsid w:val="1330C20A"/>
    <w:rsid w:val="1336087E"/>
    <w:rsid w:val="1338DDB2"/>
    <w:rsid w:val="136658C2"/>
    <w:rsid w:val="1389968F"/>
    <w:rsid w:val="13A24EBB"/>
    <w:rsid w:val="13BEF8D4"/>
    <w:rsid w:val="13CCC0DD"/>
    <w:rsid w:val="13D1BC6F"/>
    <w:rsid w:val="13EA1316"/>
    <w:rsid w:val="13FEEAF7"/>
    <w:rsid w:val="1404CFDD"/>
    <w:rsid w:val="1404E9F3"/>
    <w:rsid w:val="14079DF0"/>
    <w:rsid w:val="1410D664"/>
    <w:rsid w:val="1414E860"/>
    <w:rsid w:val="141CA75E"/>
    <w:rsid w:val="14231426"/>
    <w:rsid w:val="1438537F"/>
    <w:rsid w:val="1443B2A7"/>
    <w:rsid w:val="14444335"/>
    <w:rsid w:val="1448B8C7"/>
    <w:rsid w:val="146A9594"/>
    <w:rsid w:val="1481A946"/>
    <w:rsid w:val="14B5760E"/>
    <w:rsid w:val="14DD1D75"/>
    <w:rsid w:val="14DF2CBF"/>
    <w:rsid w:val="15017F09"/>
    <w:rsid w:val="1502E785"/>
    <w:rsid w:val="15059B45"/>
    <w:rsid w:val="15246588"/>
    <w:rsid w:val="154145E0"/>
    <w:rsid w:val="1570830A"/>
    <w:rsid w:val="157A1D05"/>
    <w:rsid w:val="15935AA1"/>
    <w:rsid w:val="1599410A"/>
    <w:rsid w:val="15AB7695"/>
    <w:rsid w:val="15BD0272"/>
    <w:rsid w:val="15EDB268"/>
    <w:rsid w:val="15F24FBA"/>
    <w:rsid w:val="15F96762"/>
    <w:rsid w:val="16084BF3"/>
    <w:rsid w:val="1612B78F"/>
    <w:rsid w:val="162DBD7B"/>
    <w:rsid w:val="1630E079"/>
    <w:rsid w:val="163C09C8"/>
    <w:rsid w:val="163D7251"/>
    <w:rsid w:val="163E3148"/>
    <w:rsid w:val="16561822"/>
    <w:rsid w:val="1675214A"/>
    <w:rsid w:val="16931B43"/>
    <w:rsid w:val="16A6B269"/>
    <w:rsid w:val="16AD7BEC"/>
    <w:rsid w:val="16B96CB6"/>
    <w:rsid w:val="1708416A"/>
    <w:rsid w:val="17086519"/>
    <w:rsid w:val="171352CE"/>
    <w:rsid w:val="17137510"/>
    <w:rsid w:val="172F9273"/>
    <w:rsid w:val="174254E8"/>
    <w:rsid w:val="17455E48"/>
    <w:rsid w:val="17508718"/>
    <w:rsid w:val="17776337"/>
    <w:rsid w:val="17AEE271"/>
    <w:rsid w:val="17C3F5B3"/>
    <w:rsid w:val="17CC0ADE"/>
    <w:rsid w:val="17E0A2E5"/>
    <w:rsid w:val="17F8DB2D"/>
    <w:rsid w:val="180AB21C"/>
    <w:rsid w:val="18180F4D"/>
    <w:rsid w:val="181A54AF"/>
    <w:rsid w:val="1829D1E1"/>
    <w:rsid w:val="182EA5A5"/>
    <w:rsid w:val="1845C390"/>
    <w:rsid w:val="185A6F29"/>
    <w:rsid w:val="188EDDC7"/>
    <w:rsid w:val="189F674A"/>
    <w:rsid w:val="18C91410"/>
    <w:rsid w:val="18D2A8E7"/>
    <w:rsid w:val="18DEEA94"/>
    <w:rsid w:val="18E438EB"/>
    <w:rsid w:val="18F2A69F"/>
    <w:rsid w:val="18F2E706"/>
    <w:rsid w:val="1945AEC8"/>
    <w:rsid w:val="1956E6FD"/>
    <w:rsid w:val="1975B28B"/>
    <w:rsid w:val="19A5BF1B"/>
    <w:rsid w:val="19AC3445"/>
    <w:rsid w:val="19AECA87"/>
    <w:rsid w:val="19AF657C"/>
    <w:rsid w:val="19D2872A"/>
    <w:rsid w:val="19D8D76C"/>
    <w:rsid w:val="19DA1A2B"/>
    <w:rsid w:val="19DD19D0"/>
    <w:rsid w:val="19E0DD22"/>
    <w:rsid w:val="19E10118"/>
    <w:rsid w:val="19E101FC"/>
    <w:rsid w:val="19FD59D8"/>
    <w:rsid w:val="1A18E7DC"/>
    <w:rsid w:val="1A1B0CA2"/>
    <w:rsid w:val="1A275464"/>
    <w:rsid w:val="1A5A8BED"/>
    <w:rsid w:val="1A646531"/>
    <w:rsid w:val="1A8E2A83"/>
    <w:rsid w:val="1A8F4426"/>
    <w:rsid w:val="1AB10DA4"/>
    <w:rsid w:val="1AB96CA0"/>
    <w:rsid w:val="1AC4182F"/>
    <w:rsid w:val="1ACAF267"/>
    <w:rsid w:val="1ACBE82B"/>
    <w:rsid w:val="1B0BC9EE"/>
    <w:rsid w:val="1B253628"/>
    <w:rsid w:val="1B302F19"/>
    <w:rsid w:val="1B55C378"/>
    <w:rsid w:val="1B64B777"/>
    <w:rsid w:val="1B8C0EBB"/>
    <w:rsid w:val="1B914F69"/>
    <w:rsid w:val="1B984838"/>
    <w:rsid w:val="1B98826C"/>
    <w:rsid w:val="1BB179EF"/>
    <w:rsid w:val="1BB55F51"/>
    <w:rsid w:val="1BBE439A"/>
    <w:rsid w:val="1BBEB2D0"/>
    <w:rsid w:val="1BCDCF5E"/>
    <w:rsid w:val="1C13D558"/>
    <w:rsid w:val="1C83C498"/>
    <w:rsid w:val="1C9E5820"/>
    <w:rsid w:val="1CC2E9E2"/>
    <w:rsid w:val="1CD52864"/>
    <w:rsid w:val="1CD626A5"/>
    <w:rsid w:val="1CFE3868"/>
    <w:rsid w:val="1D0D3BB8"/>
    <w:rsid w:val="1D28CE7E"/>
    <w:rsid w:val="1D341CAA"/>
    <w:rsid w:val="1D5F58B6"/>
    <w:rsid w:val="1D80F0D9"/>
    <w:rsid w:val="1D8700B5"/>
    <w:rsid w:val="1D9B1594"/>
    <w:rsid w:val="1DC1F0CF"/>
    <w:rsid w:val="1DC73AEE"/>
    <w:rsid w:val="1DC8C578"/>
    <w:rsid w:val="1DD935B3"/>
    <w:rsid w:val="1DDDED0A"/>
    <w:rsid w:val="1DE9A86D"/>
    <w:rsid w:val="1DFA14A5"/>
    <w:rsid w:val="1E39CA8A"/>
    <w:rsid w:val="1E56EBA9"/>
    <w:rsid w:val="1E62F11E"/>
    <w:rsid w:val="1E6BD83F"/>
    <w:rsid w:val="1E946F6A"/>
    <w:rsid w:val="1EFA6AA6"/>
    <w:rsid w:val="1F03B43F"/>
    <w:rsid w:val="1F26B132"/>
    <w:rsid w:val="1F273911"/>
    <w:rsid w:val="1F2F028C"/>
    <w:rsid w:val="1F50137F"/>
    <w:rsid w:val="1F6D4503"/>
    <w:rsid w:val="1F79D300"/>
    <w:rsid w:val="1FBC5822"/>
    <w:rsid w:val="1FCC5F8C"/>
    <w:rsid w:val="1FF06ACE"/>
    <w:rsid w:val="1FF2BB82"/>
    <w:rsid w:val="1FFAE3BF"/>
    <w:rsid w:val="201723EC"/>
    <w:rsid w:val="202B941C"/>
    <w:rsid w:val="2052D838"/>
    <w:rsid w:val="2077B0EC"/>
    <w:rsid w:val="2081DF99"/>
    <w:rsid w:val="2086ECF1"/>
    <w:rsid w:val="208BDA34"/>
    <w:rsid w:val="20A892A2"/>
    <w:rsid w:val="20B9385A"/>
    <w:rsid w:val="20D04836"/>
    <w:rsid w:val="20D61DFD"/>
    <w:rsid w:val="20FCCEBB"/>
    <w:rsid w:val="210DFC20"/>
    <w:rsid w:val="2119AD88"/>
    <w:rsid w:val="21382F47"/>
    <w:rsid w:val="21418C01"/>
    <w:rsid w:val="215E0257"/>
    <w:rsid w:val="215F3B31"/>
    <w:rsid w:val="21706678"/>
    <w:rsid w:val="2171B00F"/>
    <w:rsid w:val="21743EEE"/>
    <w:rsid w:val="2187CCCB"/>
    <w:rsid w:val="21A719E5"/>
    <w:rsid w:val="21D9FAB1"/>
    <w:rsid w:val="21E3F38A"/>
    <w:rsid w:val="21F0EFCC"/>
    <w:rsid w:val="222DE8FE"/>
    <w:rsid w:val="222E850F"/>
    <w:rsid w:val="22319161"/>
    <w:rsid w:val="2236AA33"/>
    <w:rsid w:val="2239AF9A"/>
    <w:rsid w:val="2239BAE6"/>
    <w:rsid w:val="224B7A2D"/>
    <w:rsid w:val="22562C55"/>
    <w:rsid w:val="225F26E9"/>
    <w:rsid w:val="22974CC6"/>
    <w:rsid w:val="22A4E3C6"/>
    <w:rsid w:val="22BB0E16"/>
    <w:rsid w:val="22BD043A"/>
    <w:rsid w:val="22E083F6"/>
    <w:rsid w:val="230141A7"/>
    <w:rsid w:val="23045002"/>
    <w:rsid w:val="23050DC1"/>
    <w:rsid w:val="230BACCE"/>
    <w:rsid w:val="231F3A73"/>
    <w:rsid w:val="232BAD6F"/>
    <w:rsid w:val="234206F8"/>
    <w:rsid w:val="23491034"/>
    <w:rsid w:val="236853FE"/>
    <w:rsid w:val="2368F8F3"/>
    <w:rsid w:val="23698927"/>
    <w:rsid w:val="237B1BAF"/>
    <w:rsid w:val="23802C2B"/>
    <w:rsid w:val="2389CA00"/>
    <w:rsid w:val="23A857B2"/>
    <w:rsid w:val="23A9209E"/>
    <w:rsid w:val="23D8744F"/>
    <w:rsid w:val="23DA3BD9"/>
    <w:rsid w:val="23DB0695"/>
    <w:rsid w:val="23E73355"/>
    <w:rsid w:val="23F18E2E"/>
    <w:rsid w:val="24155308"/>
    <w:rsid w:val="241BF64E"/>
    <w:rsid w:val="2426151D"/>
    <w:rsid w:val="2430E8D1"/>
    <w:rsid w:val="243219F6"/>
    <w:rsid w:val="243874DD"/>
    <w:rsid w:val="2438A2B7"/>
    <w:rsid w:val="24501779"/>
    <w:rsid w:val="246072FC"/>
    <w:rsid w:val="2466B7C1"/>
    <w:rsid w:val="24807C2E"/>
    <w:rsid w:val="248E3B63"/>
    <w:rsid w:val="25111796"/>
    <w:rsid w:val="25144534"/>
    <w:rsid w:val="252E03DC"/>
    <w:rsid w:val="25558305"/>
    <w:rsid w:val="25611668"/>
    <w:rsid w:val="25633BF4"/>
    <w:rsid w:val="256575D8"/>
    <w:rsid w:val="256C5188"/>
    <w:rsid w:val="256C6460"/>
    <w:rsid w:val="25825A9B"/>
    <w:rsid w:val="25837803"/>
    <w:rsid w:val="2583B3BE"/>
    <w:rsid w:val="258E064C"/>
    <w:rsid w:val="25AD0EC3"/>
    <w:rsid w:val="25C2A1EC"/>
    <w:rsid w:val="25E36C47"/>
    <w:rsid w:val="25FA097F"/>
    <w:rsid w:val="261372FD"/>
    <w:rsid w:val="2640C94B"/>
    <w:rsid w:val="2647607F"/>
    <w:rsid w:val="264B9BD3"/>
    <w:rsid w:val="264E6D89"/>
    <w:rsid w:val="2662BABE"/>
    <w:rsid w:val="2667A45E"/>
    <w:rsid w:val="2682516C"/>
    <w:rsid w:val="269E9F39"/>
    <w:rsid w:val="26B14D11"/>
    <w:rsid w:val="26BA4906"/>
    <w:rsid w:val="26C55F81"/>
    <w:rsid w:val="26CCE0F7"/>
    <w:rsid w:val="26CEB3B8"/>
    <w:rsid w:val="26DF9F1D"/>
    <w:rsid w:val="270CDA4C"/>
    <w:rsid w:val="2762C7DA"/>
    <w:rsid w:val="2774A48E"/>
    <w:rsid w:val="27C072FA"/>
    <w:rsid w:val="27F6B1DF"/>
    <w:rsid w:val="28191CC1"/>
    <w:rsid w:val="282BE63D"/>
    <w:rsid w:val="2837852E"/>
    <w:rsid w:val="283DB392"/>
    <w:rsid w:val="2843245D"/>
    <w:rsid w:val="2848CD89"/>
    <w:rsid w:val="2851B969"/>
    <w:rsid w:val="285BAB3B"/>
    <w:rsid w:val="2864FD15"/>
    <w:rsid w:val="286926B0"/>
    <w:rsid w:val="288C5A77"/>
    <w:rsid w:val="289CFCE0"/>
    <w:rsid w:val="289DD439"/>
    <w:rsid w:val="28A149B7"/>
    <w:rsid w:val="28A5EEBA"/>
    <w:rsid w:val="28B46DA9"/>
    <w:rsid w:val="28D57F4A"/>
    <w:rsid w:val="28DE10D8"/>
    <w:rsid w:val="28E1EB24"/>
    <w:rsid w:val="28F4C13F"/>
    <w:rsid w:val="28F59653"/>
    <w:rsid w:val="2909953C"/>
    <w:rsid w:val="2909EC5F"/>
    <w:rsid w:val="290CD02A"/>
    <w:rsid w:val="293141C0"/>
    <w:rsid w:val="29351B64"/>
    <w:rsid w:val="294DF03D"/>
    <w:rsid w:val="296ED6AE"/>
    <w:rsid w:val="2983161C"/>
    <w:rsid w:val="299CBA8D"/>
    <w:rsid w:val="29BE6218"/>
    <w:rsid w:val="29CDA96B"/>
    <w:rsid w:val="29D4AEFE"/>
    <w:rsid w:val="29D6AF93"/>
    <w:rsid w:val="29DE49BA"/>
    <w:rsid w:val="29EDD30E"/>
    <w:rsid w:val="29FBC926"/>
    <w:rsid w:val="2A3AFFA9"/>
    <w:rsid w:val="2A4E222D"/>
    <w:rsid w:val="2A9D8419"/>
    <w:rsid w:val="2ACA4ACE"/>
    <w:rsid w:val="2AD60B39"/>
    <w:rsid w:val="2AE84B6F"/>
    <w:rsid w:val="2B1C7F0A"/>
    <w:rsid w:val="2B41CA9F"/>
    <w:rsid w:val="2B495427"/>
    <w:rsid w:val="2B563782"/>
    <w:rsid w:val="2B5F3077"/>
    <w:rsid w:val="2B922FF8"/>
    <w:rsid w:val="2BA3C7DE"/>
    <w:rsid w:val="2BA5B188"/>
    <w:rsid w:val="2BB58290"/>
    <w:rsid w:val="2BBB0C11"/>
    <w:rsid w:val="2BBEF029"/>
    <w:rsid w:val="2BC1F0A9"/>
    <w:rsid w:val="2BD471C3"/>
    <w:rsid w:val="2BD711F9"/>
    <w:rsid w:val="2BDA6FC5"/>
    <w:rsid w:val="2BDE6AFB"/>
    <w:rsid w:val="2BDEFB98"/>
    <w:rsid w:val="2BDFC78F"/>
    <w:rsid w:val="2BE553C0"/>
    <w:rsid w:val="2BF33762"/>
    <w:rsid w:val="2BF7C305"/>
    <w:rsid w:val="2C0F1D80"/>
    <w:rsid w:val="2C10E29A"/>
    <w:rsid w:val="2C219B8A"/>
    <w:rsid w:val="2C3E13A9"/>
    <w:rsid w:val="2C4C2298"/>
    <w:rsid w:val="2C4F3C71"/>
    <w:rsid w:val="2C6A392E"/>
    <w:rsid w:val="2C6BDB52"/>
    <w:rsid w:val="2C6E64EC"/>
    <w:rsid w:val="2C87661E"/>
    <w:rsid w:val="2CA34685"/>
    <w:rsid w:val="2CB0C5F4"/>
    <w:rsid w:val="2CCB7C53"/>
    <w:rsid w:val="2CCCDE0C"/>
    <w:rsid w:val="2CD64510"/>
    <w:rsid w:val="2CDB9A7E"/>
    <w:rsid w:val="2CFDF029"/>
    <w:rsid w:val="2D184342"/>
    <w:rsid w:val="2D323320"/>
    <w:rsid w:val="2D4C2E48"/>
    <w:rsid w:val="2D5590C1"/>
    <w:rsid w:val="2D58F798"/>
    <w:rsid w:val="2D80BE3C"/>
    <w:rsid w:val="2DD4E5FD"/>
    <w:rsid w:val="2DEF3FDA"/>
    <w:rsid w:val="2E001DD0"/>
    <w:rsid w:val="2E0CE717"/>
    <w:rsid w:val="2E1410F3"/>
    <w:rsid w:val="2E31E2FB"/>
    <w:rsid w:val="2E36F9C9"/>
    <w:rsid w:val="2E53481C"/>
    <w:rsid w:val="2E53C190"/>
    <w:rsid w:val="2E982EA1"/>
    <w:rsid w:val="2EA75F9F"/>
    <w:rsid w:val="2EC0C933"/>
    <w:rsid w:val="2EC7BAFA"/>
    <w:rsid w:val="2F037476"/>
    <w:rsid w:val="2F266918"/>
    <w:rsid w:val="2F29BC86"/>
    <w:rsid w:val="2F431C4C"/>
    <w:rsid w:val="2F61C3D7"/>
    <w:rsid w:val="2F65F300"/>
    <w:rsid w:val="2FB5CB7F"/>
    <w:rsid w:val="2FB8FE4A"/>
    <w:rsid w:val="2FEC3112"/>
    <w:rsid w:val="300BB9D6"/>
    <w:rsid w:val="301B6332"/>
    <w:rsid w:val="303857DD"/>
    <w:rsid w:val="304F4A5B"/>
    <w:rsid w:val="307F5789"/>
    <w:rsid w:val="3095EBD3"/>
    <w:rsid w:val="30B6854F"/>
    <w:rsid w:val="30BF908D"/>
    <w:rsid w:val="30CC5D9E"/>
    <w:rsid w:val="30D65BDF"/>
    <w:rsid w:val="30E75F67"/>
    <w:rsid w:val="3102B7C9"/>
    <w:rsid w:val="310E32D0"/>
    <w:rsid w:val="31322FA4"/>
    <w:rsid w:val="31420B53"/>
    <w:rsid w:val="3159DC32"/>
    <w:rsid w:val="3172AE83"/>
    <w:rsid w:val="317F48D7"/>
    <w:rsid w:val="31815FA5"/>
    <w:rsid w:val="319D4F94"/>
    <w:rsid w:val="31BA094E"/>
    <w:rsid w:val="31C6980B"/>
    <w:rsid w:val="31E0EB1E"/>
    <w:rsid w:val="31EF28DF"/>
    <w:rsid w:val="31F3AE90"/>
    <w:rsid w:val="32162689"/>
    <w:rsid w:val="3259C488"/>
    <w:rsid w:val="32849734"/>
    <w:rsid w:val="32913EB1"/>
    <w:rsid w:val="329D936B"/>
    <w:rsid w:val="32A4A827"/>
    <w:rsid w:val="32C226F9"/>
    <w:rsid w:val="32FF3343"/>
    <w:rsid w:val="3349FC42"/>
    <w:rsid w:val="33AD5B83"/>
    <w:rsid w:val="33E490DB"/>
    <w:rsid w:val="33EE8EFA"/>
    <w:rsid w:val="33EEA6EC"/>
    <w:rsid w:val="34107762"/>
    <w:rsid w:val="3432F323"/>
    <w:rsid w:val="343E0304"/>
    <w:rsid w:val="347D0307"/>
    <w:rsid w:val="348D1222"/>
    <w:rsid w:val="34AF6867"/>
    <w:rsid w:val="34B7B245"/>
    <w:rsid w:val="34B9FF58"/>
    <w:rsid w:val="34BA57C3"/>
    <w:rsid w:val="34C52D9B"/>
    <w:rsid w:val="34D317EC"/>
    <w:rsid w:val="35060142"/>
    <w:rsid w:val="353F827C"/>
    <w:rsid w:val="355FAA87"/>
    <w:rsid w:val="358960EE"/>
    <w:rsid w:val="35B31387"/>
    <w:rsid w:val="35C4B794"/>
    <w:rsid w:val="35D02292"/>
    <w:rsid w:val="35DDDFBC"/>
    <w:rsid w:val="35E7E4CC"/>
    <w:rsid w:val="36037B58"/>
    <w:rsid w:val="3621709D"/>
    <w:rsid w:val="3627EFFE"/>
    <w:rsid w:val="36597C3A"/>
    <w:rsid w:val="36637EB1"/>
    <w:rsid w:val="3678C040"/>
    <w:rsid w:val="36799653"/>
    <w:rsid w:val="36BF8B01"/>
    <w:rsid w:val="36EA168B"/>
    <w:rsid w:val="370CDB9A"/>
    <w:rsid w:val="371807B8"/>
    <w:rsid w:val="375162B0"/>
    <w:rsid w:val="3754FC28"/>
    <w:rsid w:val="375CC920"/>
    <w:rsid w:val="376DA8D1"/>
    <w:rsid w:val="37821FC1"/>
    <w:rsid w:val="37963460"/>
    <w:rsid w:val="37C3B9C5"/>
    <w:rsid w:val="37CB20DB"/>
    <w:rsid w:val="37D4996A"/>
    <w:rsid w:val="37D5E19B"/>
    <w:rsid w:val="380ED76C"/>
    <w:rsid w:val="381247CA"/>
    <w:rsid w:val="382AB84B"/>
    <w:rsid w:val="38304BD0"/>
    <w:rsid w:val="3835B217"/>
    <w:rsid w:val="383A0038"/>
    <w:rsid w:val="38608C1D"/>
    <w:rsid w:val="38727DC7"/>
    <w:rsid w:val="387748C9"/>
    <w:rsid w:val="388E6265"/>
    <w:rsid w:val="3895787F"/>
    <w:rsid w:val="389713FF"/>
    <w:rsid w:val="389E82EF"/>
    <w:rsid w:val="38A16DAC"/>
    <w:rsid w:val="38A2F3F0"/>
    <w:rsid w:val="38BA557E"/>
    <w:rsid w:val="38C6C36E"/>
    <w:rsid w:val="38C9E1A1"/>
    <w:rsid w:val="38EB1331"/>
    <w:rsid w:val="38F374E2"/>
    <w:rsid w:val="38FC72CD"/>
    <w:rsid w:val="3905791E"/>
    <w:rsid w:val="390649A2"/>
    <w:rsid w:val="39164CF2"/>
    <w:rsid w:val="391B445D"/>
    <w:rsid w:val="391C01FC"/>
    <w:rsid w:val="3935B2A4"/>
    <w:rsid w:val="39571C2A"/>
    <w:rsid w:val="3968019A"/>
    <w:rsid w:val="39755D64"/>
    <w:rsid w:val="39A45159"/>
    <w:rsid w:val="39A9618E"/>
    <w:rsid w:val="39AD4B91"/>
    <w:rsid w:val="39C38075"/>
    <w:rsid w:val="39C7C82D"/>
    <w:rsid w:val="39CC5F12"/>
    <w:rsid w:val="3A019EC0"/>
    <w:rsid w:val="3A0929CE"/>
    <w:rsid w:val="3A096590"/>
    <w:rsid w:val="3A7C3FDC"/>
    <w:rsid w:val="3A7CA523"/>
    <w:rsid w:val="3AA0035D"/>
    <w:rsid w:val="3AAC4EB2"/>
    <w:rsid w:val="3AB9AB22"/>
    <w:rsid w:val="3ADCE054"/>
    <w:rsid w:val="3AF08C5C"/>
    <w:rsid w:val="3AF44330"/>
    <w:rsid w:val="3AFE67F5"/>
    <w:rsid w:val="3B021DBB"/>
    <w:rsid w:val="3B1BBFE7"/>
    <w:rsid w:val="3B21DE92"/>
    <w:rsid w:val="3B34AF33"/>
    <w:rsid w:val="3B3CFAD1"/>
    <w:rsid w:val="3B52E49E"/>
    <w:rsid w:val="3B60990D"/>
    <w:rsid w:val="3B87645F"/>
    <w:rsid w:val="3B960C6C"/>
    <w:rsid w:val="3B9A63F9"/>
    <w:rsid w:val="3BA01033"/>
    <w:rsid w:val="3BB45386"/>
    <w:rsid w:val="3BB64624"/>
    <w:rsid w:val="3BD2635A"/>
    <w:rsid w:val="3C41BBA0"/>
    <w:rsid w:val="3C49150C"/>
    <w:rsid w:val="3C5BFDDE"/>
    <w:rsid w:val="3C85426E"/>
    <w:rsid w:val="3CA6730E"/>
    <w:rsid w:val="3CB26FC1"/>
    <w:rsid w:val="3CE1586B"/>
    <w:rsid w:val="3D05A6AE"/>
    <w:rsid w:val="3D2D4819"/>
    <w:rsid w:val="3D52E9E6"/>
    <w:rsid w:val="3D68E267"/>
    <w:rsid w:val="3D6C10A9"/>
    <w:rsid w:val="3D718EF4"/>
    <w:rsid w:val="3D85F051"/>
    <w:rsid w:val="3D90717A"/>
    <w:rsid w:val="3DA6EF94"/>
    <w:rsid w:val="3DAF81C3"/>
    <w:rsid w:val="3DBCA444"/>
    <w:rsid w:val="3DC2F02E"/>
    <w:rsid w:val="3DD70001"/>
    <w:rsid w:val="3DD9E107"/>
    <w:rsid w:val="3DF63922"/>
    <w:rsid w:val="3E00DA2A"/>
    <w:rsid w:val="3E25F61F"/>
    <w:rsid w:val="3E3DA97D"/>
    <w:rsid w:val="3E409398"/>
    <w:rsid w:val="3E646196"/>
    <w:rsid w:val="3EADD6F4"/>
    <w:rsid w:val="3EB2C41A"/>
    <w:rsid w:val="3EC84E40"/>
    <w:rsid w:val="3EEBF277"/>
    <w:rsid w:val="3EF57C66"/>
    <w:rsid w:val="3F1900F5"/>
    <w:rsid w:val="3F5BC8A1"/>
    <w:rsid w:val="3F65ED0F"/>
    <w:rsid w:val="3F78AB6A"/>
    <w:rsid w:val="3F83BE5D"/>
    <w:rsid w:val="3FA31586"/>
    <w:rsid w:val="3FBD61E4"/>
    <w:rsid w:val="3FDF75CD"/>
    <w:rsid w:val="3FFE3EE1"/>
    <w:rsid w:val="4015C167"/>
    <w:rsid w:val="40451E1D"/>
    <w:rsid w:val="40639CDD"/>
    <w:rsid w:val="40689232"/>
    <w:rsid w:val="4085A266"/>
    <w:rsid w:val="40B41654"/>
    <w:rsid w:val="40BC3641"/>
    <w:rsid w:val="40D78FED"/>
    <w:rsid w:val="40E18135"/>
    <w:rsid w:val="40FB4490"/>
    <w:rsid w:val="4122CDC9"/>
    <w:rsid w:val="41279240"/>
    <w:rsid w:val="412AF0C0"/>
    <w:rsid w:val="418F7CCD"/>
    <w:rsid w:val="41DA6E73"/>
    <w:rsid w:val="41DF3A75"/>
    <w:rsid w:val="420C5B24"/>
    <w:rsid w:val="4220A376"/>
    <w:rsid w:val="4229C7C3"/>
    <w:rsid w:val="425BC593"/>
    <w:rsid w:val="42620524"/>
    <w:rsid w:val="42683FE4"/>
    <w:rsid w:val="426D1A1C"/>
    <w:rsid w:val="42812E9F"/>
    <w:rsid w:val="42861678"/>
    <w:rsid w:val="42B369CF"/>
    <w:rsid w:val="42F957B2"/>
    <w:rsid w:val="430953AF"/>
    <w:rsid w:val="430FFDE7"/>
    <w:rsid w:val="431009B7"/>
    <w:rsid w:val="431B2943"/>
    <w:rsid w:val="4368CA5A"/>
    <w:rsid w:val="43844152"/>
    <w:rsid w:val="4386B4D0"/>
    <w:rsid w:val="439267D2"/>
    <w:rsid w:val="43A3B4AA"/>
    <w:rsid w:val="43C895FF"/>
    <w:rsid w:val="43D30579"/>
    <w:rsid w:val="43DA5C00"/>
    <w:rsid w:val="442EA5B6"/>
    <w:rsid w:val="44477E54"/>
    <w:rsid w:val="444EB0E1"/>
    <w:rsid w:val="4455401B"/>
    <w:rsid w:val="44635B71"/>
    <w:rsid w:val="4475DF56"/>
    <w:rsid w:val="4493B181"/>
    <w:rsid w:val="44DCBCFB"/>
    <w:rsid w:val="44E75DD6"/>
    <w:rsid w:val="44F2541B"/>
    <w:rsid w:val="44F696B1"/>
    <w:rsid w:val="451E2614"/>
    <w:rsid w:val="45269542"/>
    <w:rsid w:val="4529A291"/>
    <w:rsid w:val="4547DD88"/>
    <w:rsid w:val="45552E1C"/>
    <w:rsid w:val="455EBACB"/>
    <w:rsid w:val="4575FA8A"/>
    <w:rsid w:val="4598B9F5"/>
    <w:rsid w:val="45B71079"/>
    <w:rsid w:val="45B80023"/>
    <w:rsid w:val="45BD857A"/>
    <w:rsid w:val="45C628F4"/>
    <w:rsid w:val="45CA3E8E"/>
    <w:rsid w:val="45D19D67"/>
    <w:rsid w:val="45D1E902"/>
    <w:rsid w:val="45E42A4C"/>
    <w:rsid w:val="45F60BA5"/>
    <w:rsid w:val="45F84048"/>
    <w:rsid w:val="460C4744"/>
    <w:rsid w:val="4644E88D"/>
    <w:rsid w:val="4645B4A6"/>
    <w:rsid w:val="4655D668"/>
    <w:rsid w:val="46713624"/>
    <w:rsid w:val="46AE3954"/>
    <w:rsid w:val="46CDF938"/>
    <w:rsid w:val="46D3F961"/>
    <w:rsid w:val="46D9807D"/>
    <w:rsid w:val="46E192A7"/>
    <w:rsid w:val="46E4F1C1"/>
    <w:rsid w:val="47390CC0"/>
    <w:rsid w:val="47791DF2"/>
    <w:rsid w:val="478827B3"/>
    <w:rsid w:val="47FD9232"/>
    <w:rsid w:val="484FE389"/>
    <w:rsid w:val="4864C832"/>
    <w:rsid w:val="4876A436"/>
    <w:rsid w:val="48913976"/>
    <w:rsid w:val="48976425"/>
    <w:rsid w:val="48AA1304"/>
    <w:rsid w:val="48CC63D4"/>
    <w:rsid w:val="48F6DAEF"/>
    <w:rsid w:val="49233D6E"/>
    <w:rsid w:val="492762D4"/>
    <w:rsid w:val="4936F0D8"/>
    <w:rsid w:val="493C0D70"/>
    <w:rsid w:val="498B8903"/>
    <w:rsid w:val="49B39854"/>
    <w:rsid w:val="49D2EDD1"/>
    <w:rsid w:val="49E529D9"/>
    <w:rsid w:val="49E6286E"/>
    <w:rsid w:val="49F09B60"/>
    <w:rsid w:val="49FCFD00"/>
    <w:rsid w:val="4A1EC943"/>
    <w:rsid w:val="4A2B07D4"/>
    <w:rsid w:val="4A2CAC64"/>
    <w:rsid w:val="4A577C2C"/>
    <w:rsid w:val="4A76201B"/>
    <w:rsid w:val="4A81B4A3"/>
    <w:rsid w:val="4A9FDE37"/>
    <w:rsid w:val="4AA08953"/>
    <w:rsid w:val="4AE78515"/>
    <w:rsid w:val="4AF810DA"/>
    <w:rsid w:val="4B03BE7B"/>
    <w:rsid w:val="4B1073D6"/>
    <w:rsid w:val="4B46C0D0"/>
    <w:rsid w:val="4B675898"/>
    <w:rsid w:val="4B6FF557"/>
    <w:rsid w:val="4B72A000"/>
    <w:rsid w:val="4B73C4B8"/>
    <w:rsid w:val="4B78115A"/>
    <w:rsid w:val="4B7E4F10"/>
    <w:rsid w:val="4B7E9113"/>
    <w:rsid w:val="4B8D808E"/>
    <w:rsid w:val="4B8F11FE"/>
    <w:rsid w:val="4BC4A1C4"/>
    <w:rsid w:val="4BE49BDE"/>
    <w:rsid w:val="4BF47C39"/>
    <w:rsid w:val="4BFA06AE"/>
    <w:rsid w:val="4BFA4349"/>
    <w:rsid w:val="4BFD25CE"/>
    <w:rsid w:val="4C00147F"/>
    <w:rsid w:val="4C058BDA"/>
    <w:rsid w:val="4C0F5697"/>
    <w:rsid w:val="4C4A364B"/>
    <w:rsid w:val="4C6AEB20"/>
    <w:rsid w:val="4C6F50B9"/>
    <w:rsid w:val="4C6F94B9"/>
    <w:rsid w:val="4C8213FA"/>
    <w:rsid w:val="4C90D984"/>
    <w:rsid w:val="4C9E23CC"/>
    <w:rsid w:val="4CB99D0D"/>
    <w:rsid w:val="4CBC8483"/>
    <w:rsid w:val="4CC55456"/>
    <w:rsid w:val="4CDBE793"/>
    <w:rsid w:val="4CDE04DF"/>
    <w:rsid w:val="4CE760C2"/>
    <w:rsid w:val="4D11E585"/>
    <w:rsid w:val="4D1CF226"/>
    <w:rsid w:val="4D2ADF8A"/>
    <w:rsid w:val="4D2E5EBB"/>
    <w:rsid w:val="4D7E96B6"/>
    <w:rsid w:val="4D813BBE"/>
    <w:rsid w:val="4D88A02A"/>
    <w:rsid w:val="4D88EE65"/>
    <w:rsid w:val="4DB63270"/>
    <w:rsid w:val="4DCEC4CE"/>
    <w:rsid w:val="4DD336A7"/>
    <w:rsid w:val="4DF94FD8"/>
    <w:rsid w:val="4E134811"/>
    <w:rsid w:val="4E39EFFE"/>
    <w:rsid w:val="4E486DE0"/>
    <w:rsid w:val="4E598C74"/>
    <w:rsid w:val="4E73DAD9"/>
    <w:rsid w:val="4E7787D9"/>
    <w:rsid w:val="4E7A06DA"/>
    <w:rsid w:val="4E85637A"/>
    <w:rsid w:val="4E8E9A9B"/>
    <w:rsid w:val="4ED06B9C"/>
    <w:rsid w:val="4EDFD3ED"/>
    <w:rsid w:val="4EFFF3CD"/>
    <w:rsid w:val="4F0F073D"/>
    <w:rsid w:val="4F1AD507"/>
    <w:rsid w:val="4F2E613E"/>
    <w:rsid w:val="4F3883DD"/>
    <w:rsid w:val="4F45067B"/>
    <w:rsid w:val="4F5CC72E"/>
    <w:rsid w:val="4F8719F0"/>
    <w:rsid w:val="4F9F2662"/>
    <w:rsid w:val="4FD7F938"/>
    <w:rsid w:val="4FFDA649"/>
    <w:rsid w:val="50031541"/>
    <w:rsid w:val="500D5445"/>
    <w:rsid w:val="500E39CB"/>
    <w:rsid w:val="501023FD"/>
    <w:rsid w:val="502E8137"/>
    <w:rsid w:val="5064A40C"/>
    <w:rsid w:val="5067CA36"/>
    <w:rsid w:val="5082DD21"/>
    <w:rsid w:val="50A00C77"/>
    <w:rsid w:val="50A3C588"/>
    <w:rsid w:val="50B14F4F"/>
    <w:rsid w:val="50BEFF45"/>
    <w:rsid w:val="50E81CE2"/>
    <w:rsid w:val="50FEF06B"/>
    <w:rsid w:val="5101FB55"/>
    <w:rsid w:val="510D11DC"/>
    <w:rsid w:val="51213B4C"/>
    <w:rsid w:val="512A4395"/>
    <w:rsid w:val="515A41D5"/>
    <w:rsid w:val="51605560"/>
    <w:rsid w:val="51611B06"/>
    <w:rsid w:val="51626B91"/>
    <w:rsid w:val="516335B6"/>
    <w:rsid w:val="51762129"/>
    <w:rsid w:val="517AC3B7"/>
    <w:rsid w:val="517D4846"/>
    <w:rsid w:val="5181C425"/>
    <w:rsid w:val="520CF676"/>
    <w:rsid w:val="524D1886"/>
    <w:rsid w:val="52532096"/>
    <w:rsid w:val="5258DFF0"/>
    <w:rsid w:val="5266FEB2"/>
    <w:rsid w:val="529A4439"/>
    <w:rsid w:val="52B43A0C"/>
    <w:rsid w:val="52C429D3"/>
    <w:rsid w:val="52DEE314"/>
    <w:rsid w:val="52E3A049"/>
    <w:rsid w:val="52F589FA"/>
    <w:rsid w:val="5304657C"/>
    <w:rsid w:val="53504076"/>
    <w:rsid w:val="53534B94"/>
    <w:rsid w:val="53654882"/>
    <w:rsid w:val="5365ACD9"/>
    <w:rsid w:val="538CE6B2"/>
    <w:rsid w:val="5393E394"/>
    <w:rsid w:val="53999F44"/>
    <w:rsid w:val="53C45DBE"/>
    <w:rsid w:val="53EDF165"/>
    <w:rsid w:val="53F4F46C"/>
    <w:rsid w:val="53FC2BC8"/>
    <w:rsid w:val="53FCC902"/>
    <w:rsid w:val="5430B506"/>
    <w:rsid w:val="54335159"/>
    <w:rsid w:val="544F4108"/>
    <w:rsid w:val="545592C3"/>
    <w:rsid w:val="545A484A"/>
    <w:rsid w:val="546B743F"/>
    <w:rsid w:val="54844E6A"/>
    <w:rsid w:val="54A4AA9C"/>
    <w:rsid w:val="54B07657"/>
    <w:rsid w:val="54B1348C"/>
    <w:rsid w:val="54C26640"/>
    <w:rsid w:val="54E88E87"/>
    <w:rsid w:val="54F24DE5"/>
    <w:rsid w:val="55020832"/>
    <w:rsid w:val="55129789"/>
    <w:rsid w:val="5587C2A5"/>
    <w:rsid w:val="55C67800"/>
    <w:rsid w:val="55D0F82D"/>
    <w:rsid w:val="55EE2391"/>
    <w:rsid w:val="55FE6168"/>
    <w:rsid w:val="55FF1341"/>
    <w:rsid w:val="560EA270"/>
    <w:rsid w:val="5625B592"/>
    <w:rsid w:val="56384326"/>
    <w:rsid w:val="563F0051"/>
    <w:rsid w:val="5644E22E"/>
    <w:rsid w:val="5655AE43"/>
    <w:rsid w:val="56887B74"/>
    <w:rsid w:val="5698D768"/>
    <w:rsid w:val="56A8E93C"/>
    <w:rsid w:val="56C1DFAD"/>
    <w:rsid w:val="56C3AE45"/>
    <w:rsid w:val="56C69597"/>
    <w:rsid w:val="56D973E9"/>
    <w:rsid w:val="56E36F0F"/>
    <w:rsid w:val="56EF25F1"/>
    <w:rsid w:val="572043C9"/>
    <w:rsid w:val="57288B2F"/>
    <w:rsid w:val="5738EEEF"/>
    <w:rsid w:val="574A6DCF"/>
    <w:rsid w:val="574CB742"/>
    <w:rsid w:val="575286E7"/>
    <w:rsid w:val="575BC51C"/>
    <w:rsid w:val="576438E1"/>
    <w:rsid w:val="57707F60"/>
    <w:rsid w:val="5774D733"/>
    <w:rsid w:val="5785F2A4"/>
    <w:rsid w:val="579F29FB"/>
    <w:rsid w:val="57AD705B"/>
    <w:rsid w:val="57B8A844"/>
    <w:rsid w:val="57CAC96A"/>
    <w:rsid w:val="57CDAEFB"/>
    <w:rsid w:val="57D095BA"/>
    <w:rsid w:val="57E9E78A"/>
    <w:rsid w:val="57F78AA7"/>
    <w:rsid w:val="57FD2633"/>
    <w:rsid w:val="5800D13E"/>
    <w:rsid w:val="58020B1F"/>
    <w:rsid w:val="5823F620"/>
    <w:rsid w:val="5824BD78"/>
    <w:rsid w:val="582CA87D"/>
    <w:rsid w:val="5832B0E7"/>
    <w:rsid w:val="584298C8"/>
    <w:rsid w:val="5844D0B5"/>
    <w:rsid w:val="587BB6F7"/>
    <w:rsid w:val="58802C8A"/>
    <w:rsid w:val="58976D29"/>
    <w:rsid w:val="58FDA886"/>
    <w:rsid w:val="59083CD0"/>
    <w:rsid w:val="591AD76D"/>
    <w:rsid w:val="59390F13"/>
    <w:rsid w:val="593A72C1"/>
    <w:rsid w:val="5989B763"/>
    <w:rsid w:val="5996DD24"/>
    <w:rsid w:val="59A0A228"/>
    <w:rsid w:val="59AD4322"/>
    <w:rsid w:val="59ADEDDE"/>
    <w:rsid w:val="59D361DF"/>
    <w:rsid w:val="59ED14DC"/>
    <w:rsid w:val="5A0BA4A8"/>
    <w:rsid w:val="5A0F3673"/>
    <w:rsid w:val="5A101358"/>
    <w:rsid w:val="5A185FD1"/>
    <w:rsid w:val="5A189553"/>
    <w:rsid w:val="5A1AA042"/>
    <w:rsid w:val="5A274184"/>
    <w:rsid w:val="5A2B1091"/>
    <w:rsid w:val="5A4C42C2"/>
    <w:rsid w:val="5A56E133"/>
    <w:rsid w:val="5A5E6315"/>
    <w:rsid w:val="5A62C2D6"/>
    <w:rsid w:val="5A800F75"/>
    <w:rsid w:val="5A8989B1"/>
    <w:rsid w:val="5AC57BB3"/>
    <w:rsid w:val="5ADE030C"/>
    <w:rsid w:val="5AE567B5"/>
    <w:rsid w:val="5B19B4CA"/>
    <w:rsid w:val="5B372497"/>
    <w:rsid w:val="5B38D894"/>
    <w:rsid w:val="5B521434"/>
    <w:rsid w:val="5B5BB3B2"/>
    <w:rsid w:val="5B5CFFA8"/>
    <w:rsid w:val="5B952EBD"/>
    <w:rsid w:val="5B98CBA0"/>
    <w:rsid w:val="5BA6DCE4"/>
    <w:rsid w:val="5BCD9901"/>
    <w:rsid w:val="5BEF5F30"/>
    <w:rsid w:val="5BF054DF"/>
    <w:rsid w:val="5BF2636D"/>
    <w:rsid w:val="5C07A491"/>
    <w:rsid w:val="5C11E4FE"/>
    <w:rsid w:val="5C35D02F"/>
    <w:rsid w:val="5C41E781"/>
    <w:rsid w:val="5C4D9292"/>
    <w:rsid w:val="5C681ECC"/>
    <w:rsid w:val="5C68620A"/>
    <w:rsid w:val="5C7A17C6"/>
    <w:rsid w:val="5C801C11"/>
    <w:rsid w:val="5C82AB2A"/>
    <w:rsid w:val="5C896CE9"/>
    <w:rsid w:val="5C920D78"/>
    <w:rsid w:val="5C9724F8"/>
    <w:rsid w:val="5C98BEB3"/>
    <w:rsid w:val="5C9D5A57"/>
    <w:rsid w:val="5D0F3F2A"/>
    <w:rsid w:val="5D1B34E0"/>
    <w:rsid w:val="5D574AFB"/>
    <w:rsid w:val="5D8AB7B9"/>
    <w:rsid w:val="5D90DE0E"/>
    <w:rsid w:val="5D9BF34E"/>
    <w:rsid w:val="5D9CFDB0"/>
    <w:rsid w:val="5D9E9A0D"/>
    <w:rsid w:val="5DCDA787"/>
    <w:rsid w:val="5DF31085"/>
    <w:rsid w:val="5E206C3F"/>
    <w:rsid w:val="5E3C48E7"/>
    <w:rsid w:val="5E3E844D"/>
    <w:rsid w:val="5E43E444"/>
    <w:rsid w:val="5E57A5E7"/>
    <w:rsid w:val="5E58680A"/>
    <w:rsid w:val="5E821229"/>
    <w:rsid w:val="5E8ADD01"/>
    <w:rsid w:val="5E96F676"/>
    <w:rsid w:val="5E9B05D5"/>
    <w:rsid w:val="5E9C4FAA"/>
    <w:rsid w:val="5E9E54C1"/>
    <w:rsid w:val="5E9E7DEC"/>
    <w:rsid w:val="5EBC0F7A"/>
    <w:rsid w:val="5EDB1F0D"/>
    <w:rsid w:val="5EE002B2"/>
    <w:rsid w:val="5EECEF21"/>
    <w:rsid w:val="5F139015"/>
    <w:rsid w:val="5F441E85"/>
    <w:rsid w:val="5F4B99B7"/>
    <w:rsid w:val="5F8F6F28"/>
    <w:rsid w:val="5F9668FC"/>
    <w:rsid w:val="5FA37609"/>
    <w:rsid w:val="5FA546BC"/>
    <w:rsid w:val="5FAFA408"/>
    <w:rsid w:val="5FB0E9D7"/>
    <w:rsid w:val="5FB8D04E"/>
    <w:rsid w:val="5FB963CF"/>
    <w:rsid w:val="5FBE2D5C"/>
    <w:rsid w:val="5FD5D8C2"/>
    <w:rsid w:val="5FFEF41B"/>
    <w:rsid w:val="600CED85"/>
    <w:rsid w:val="6014A90D"/>
    <w:rsid w:val="6082823B"/>
    <w:rsid w:val="608C4912"/>
    <w:rsid w:val="60B9BE9F"/>
    <w:rsid w:val="60C8AD35"/>
    <w:rsid w:val="60CDA140"/>
    <w:rsid w:val="60DB63C0"/>
    <w:rsid w:val="60EC9A8B"/>
    <w:rsid w:val="610E8B8B"/>
    <w:rsid w:val="612FE1EB"/>
    <w:rsid w:val="6133570C"/>
    <w:rsid w:val="614548B4"/>
    <w:rsid w:val="61485F6B"/>
    <w:rsid w:val="61A8B1A6"/>
    <w:rsid w:val="61C4C369"/>
    <w:rsid w:val="61C8B8C1"/>
    <w:rsid w:val="61EA2ECD"/>
    <w:rsid w:val="6215FD2E"/>
    <w:rsid w:val="62286D84"/>
    <w:rsid w:val="62331A48"/>
    <w:rsid w:val="623771FE"/>
    <w:rsid w:val="623DB98B"/>
    <w:rsid w:val="625AF442"/>
    <w:rsid w:val="626259CC"/>
    <w:rsid w:val="626B5D92"/>
    <w:rsid w:val="627FD906"/>
    <w:rsid w:val="62B7B817"/>
    <w:rsid w:val="62BD29F6"/>
    <w:rsid w:val="62BD7C1C"/>
    <w:rsid w:val="62E32883"/>
    <w:rsid w:val="62EE6051"/>
    <w:rsid w:val="63378499"/>
    <w:rsid w:val="6342784B"/>
    <w:rsid w:val="6353A4D2"/>
    <w:rsid w:val="635DFE0A"/>
    <w:rsid w:val="6363A452"/>
    <w:rsid w:val="639D9F76"/>
    <w:rsid w:val="63A31E34"/>
    <w:rsid w:val="63A757F8"/>
    <w:rsid w:val="63AC1DBC"/>
    <w:rsid w:val="63B0932C"/>
    <w:rsid w:val="63B9CAC1"/>
    <w:rsid w:val="63DB91F5"/>
    <w:rsid w:val="64102656"/>
    <w:rsid w:val="6413796A"/>
    <w:rsid w:val="646A21CA"/>
    <w:rsid w:val="646EF44F"/>
    <w:rsid w:val="647754AE"/>
    <w:rsid w:val="648F291C"/>
    <w:rsid w:val="64B169C0"/>
    <w:rsid w:val="64CC2059"/>
    <w:rsid w:val="64E863F2"/>
    <w:rsid w:val="64EE8318"/>
    <w:rsid w:val="64F4C9EB"/>
    <w:rsid w:val="64FFBD2A"/>
    <w:rsid w:val="650A4AE4"/>
    <w:rsid w:val="651391AA"/>
    <w:rsid w:val="6522D103"/>
    <w:rsid w:val="652F3FE2"/>
    <w:rsid w:val="655D972B"/>
    <w:rsid w:val="65647B6F"/>
    <w:rsid w:val="659E801F"/>
    <w:rsid w:val="65A2BA43"/>
    <w:rsid w:val="65B14335"/>
    <w:rsid w:val="65BE75BD"/>
    <w:rsid w:val="65C2526D"/>
    <w:rsid w:val="65CF6E89"/>
    <w:rsid w:val="65D644B7"/>
    <w:rsid w:val="65D7502C"/>
    <w:rsid w:val="65EEC2AF"/>
    <w:rsid w:val="66034072"/>
    <w:rsid w:val="6626108F"/>
    <w:rsid w:val="6626C561"/>
    <w:rsid w:val="665070CE"/>
    <w:rsid w:val="6695DE40"/>
    <w:rsid w:val="66C3AC71"/>
    <w:rsid w:val="66C86120"/>
    <w:rsid w:val="66E02322"/>
    <w:rsid w:val="66E5CCC0"/>
    <w:rsid w:val="66F1ABD5"/>
    <w:rsid w:val="66F3EE4D"/>
    <w:rsid w:val="66F79BB9"/>
    <w:rsid w:val="66FD81D0"/>
    <w:rsid w:val="670A2220"/>
    <w:rsid w:val="6713C16F"/>
    <w:rsid w:val="6716C02D"/>
    <w:rsid w:val="6729348F"/>
    <w:rsid w:val="6766A1C0"/>
    <w:rsid w:val="676FA913"/>
    <w:rsid w:val="67906A46"/>
    <w:rsid w:val="67B56BBD"/>
    <w:rsid w:val="67BADA2E"/>
    <w:rsid w:val="67CC5B7A"/>
    <w:rsid w:val="680D392D"/>
    <w:rsid w:val="6835FDF1"/>
    <w:rsid w:val="68430AEB"/>
    <w:rsid w:val="684A8320"/>
    <w:rsid w:val="687701D8"/>
    <w:rsid w:val="689A9B74"/>
    <w:rsid w:val="68A7169E"/>
    <w:rsid w:val="68A78FBD"/>
    <w:rsid w:val="68AE1E7D"/>
    <w:rsid w:val="68C1A52C"/>
    <w:rsid w:val="68D7D457"/>
    <w:rsid w:val="6902998B"/>
    <w:rsid w:val="692B227E"/>
    <w:rsid w:val="69409E7C"/>
    <w:rsid w:val="69591B62"/>
    <w:rsid w:val="695B237D"/>
    <w:rsid w:val="6962882F"/>
    <w:rsid w:val="696466F0"/>
    <w:rsid w:val="696A4734"/>
    <w:rsid w:val="6971A032"/>
    <w:rsid w:val="69780789"/>
    <w:rsid w:val="698BACFA"/>
    <w:rsid w:val="698F7710"/>
    <w:rsid w:val="699E63F2"/>
    <w:rsid w:val="69A7F431"/>
    <w:rsid w:val="69B1A60A"/>
    <w:rsid w:val="69B6CC6E"/>
    <w:rsid w:val="69B74BFD"/>
    <w:rsid w:val="69C90CC6"/>
    <w:rsid w:val="69F73F9C"/>
    <w:rsid w:val="6A024B2C"/>
    <w:rsid w:val="6A2D73B5"/>
    <w:rsid w:val="6A419F10"/>
    <w:rsid w:val="6A433457"/>
    <w:rsid w:val="6A532475"/>
    <w:rsid w:val="6A60FFE9"/>
    <w:rsid w:val="6A6BE2CB"/>
    <w:rsid w:val="6A719F95"/>
    <w:rsid w:val="6A81CE94"/>
    <w:rsid w:val="6A92C5DE"/>
    <w:rsid w:val="6A9B15BD"/>
    <w:rsid w:val="6AA91CD1"/>
    <w:rsid w:val="6ABF20DD"/>
    <w:rsid w:val="6AFD8F4F"/>
    <w:rsid w:val="6B280F73"/>
    <w:rsid w:val="6B33EC22"/>
    <w:rsid w:val="6B81E1BB"/>
    <w:rsid w:val="6B870271"/>
    <w:rsid w:val="6B8DBBA0"/>
    <w:rsid w:val="6BA4D447"/>
    <w:rsid w:val="6BAC0BFB"/>
    <w:rsid w:val="6BB0C3A7"/>
    <w:rsid w:val="6BB68EE7"/>
    <w:rsid w:val="6BCDF3CC"/>
    <w:rsid w:val="6BD54F56"/>
    <w:rsid w:val="6BF82EC7"/>
    <w:rsid w:val="6C0FA717"/>
    <w:rsid w:val="6C1074A6"/>
    <w:rsid w:val="6C13B5B6"/>
    <w:rsid w:val="6C3D7643"/>
    <w:rsid w:val="6C7FADB8"/>
    <w:rsid w:val="6C839C75"/>
    <w:rsid w:val="6CB5454B"/>
    <w:rsid w:val="6CB8E2B9"/>
    <w:rsid w:val="6CBBFFFD"/>
    <w:rsid w:val="6CC28A51"/>
    <w:rsid w:val="6CC4E05D"/>
    <w:rsid w:val="6CCCB47A"/>
    <w:rsid w:val="6D000290"/>
    <w:rsid w:val="6D10D068"/>
    <w:rsid w:val="6D145E76"/>
    <w:rsid w:val="6D24D8B2"/>
    <w:rsid w:val="6D4013F0"/>
    <w:rsid w:val="6D4D4D97"/>
    <w:rsid w:val="6D4D60F6"/>
    <w:rsid w:val="6D67F38B"/>
    <w:rsid w:val="6D6F886A"/>
    <w:rsid w:val="6D93E788"/>
    <w:rsid w:val="6DA6BE95"/>
    <w:rsid w:val="6DABF101"/>
    <w:rsid w:val="6DDCF0A7"/>
    <w:rsid w:val="6DE4922B"/>
    <w:rsid w:val="6DEB8880"/>
    <w:rsid w:val="6DF2430A"/>
    <w:rsid w:val="6DF71E12"/>
    <w:rsid w:val="6E01E14F"/>
    <w:rsid w:val="6E2B580B"/>
    <w:rsid w:val="6E39DAC2"/>
    <w:rsid w:val="6E5C96A5"/>
    <w:rsid w:val="6E6E7D80"/>
    <w:rsid w:val="6E7F6BB8"/>
    <w:rsid w:val="6EA0BB6E"/>
    <w:rsid w:val="6EAE00D5"/>
    <w:rsid w:val="6EB87C57"/>
    <w:rsid w:val="6EBCDC79"/>
    <w:rsid w:val="6EBF3E33"/>
    <w:rsid w:val="6ECE6B63"/>
    <w:rsid w:val="6ED146C2"/>
    <w:rsid w:val="6EE36E4E"/>
    <w:rsid w:val="6EEC809F"/>
    <w:rsid w:val="6EF300C8"/>
    <w:rsid w:val="6F52EA12"/>
    <w:rsid w:val="6F8B0DFA"/>
    <w:rsid w:val="6F9AD0CE"/>
    <w:rsid w:val="6F9C03BC"/>
    <w:rsid w:val="6F9FF634"/>
    <w:rsid w:val="6FBFE6D5"/>
    <w:rsid w:val="6FC1E6CB"/>
    <w:rsid w:val="6FC7C79E"/>
    <w:rsid w:val="6FCAD738"/>
    <w:rsid w:val="6FD43801"/>
    <w:rsid w:val="6FE20541"/>
    <w:rsid w:val="6FE2FEBF"/>
    <w:rsid w:val="700E8024"/>
    <w:rsid w:val="70169063"/>
    <w:rsid w:val="701F44DD"/>
    <w:rsid w:val="7065818F"/>
    <w:rsid w:val="70816D7F"/>
    <w:rsid w:val="70877190"/>
    <w:rsid w:val="708FC777"/>
    <w:rsid w:val="70CE2966"/>
    <w:rsid w:val="70CE4DA3"/>
    <w:rsid w:val="70D62320"/>
    <w:rsid w:val="71191D9F"/>
    <w:rsid w:val="714C4962"/>
    <w:rsid w:val="715229E1"/>
    <w:rsid w:val="715A54E8"/>
    <w:rsid w:val="717456FF"/>
    <w:rsid w:val="71755123"/>
    <w:rsid w:val="7180A60A"/>
    <w:rsid w:val="7193BAC6"/>
    <w:rsid w:val="7195B566"/>
    <w:rsid w:val="71B4B386"/>
    <w:rsid w:val="71BA5934"/>
    <w:rsid w:val="71E21860"/>
    <w:rsid w:val="71F7F55D"/>
    <w:rsid w:val="72021207"/>
    <w:rsid w:val="720D92A7"/>
    <w:rsid w:val="72248A23"/>
    <w:rsid w:val="72366A71"/>
    <w:rsid w:val="724AF8DE"/>
    <w:rsid w:val="724EDF4D"/>
    <w:rsid w:val="72547F3E"/>
    <w:rsid w:val="7260530F"/>
    <w:rsid w:val="728E023E"/>
    <w:rsid w:val="729435B1"/>
    <w:rsid w:val="72A7D57F"/>
    <w:rsid w:val="72D74B80"/>
    <w:rsid w:val="730A6E92"/>
    <w:rsid w:val="730FDF68"/>
    <w:rsid w:val="732457B8"/>
    <w:rsid w:val="7340829D"/>
    <w:rsid w:val="73681531"/>
    <w:rsid w:val="736CA6FB"/>
    <w:rsid w:val="737E4503"/>
    <w:rsid w:val="737F2132"/>
    <w:rsid w:val="738ED074"/>
    <w:rsid w:val="739AE219"/>
    <w:rsid w:val="73A301A0"/>
    <w:rsid w:val="73A4FB9F"/>
    <w:rsid w:val="73C34BBD"/>
    <w:rsid w:val="73E8DBD9"/>
    <w:rsid w:val="740C9470"/>
    <w:rsid w:val="7417E69C"/>
    <w:rsid w:val="742A1354"/>
    <w:rsid w:val="74309E74"/>
    <w:rsid w:val="743F71AA"/>
    <w:rsid w:val="748C30CC"/>
    <w:rsid w:val="74A533D7"/>
    <w:rsid w:val="74C31C6D"/>
    <w:rsid w:val="74C9A155"/>
    <w:rsid w:val="74DAC1B6"/>
    <w:rsid w:val="74E7C699"/>
    <w:rsid w:val="750E7B72"/>
    <w:rsid w:val="753EFFE5"/>
    <w:rsid w:val="7545D1F5"/>
    <w:rsid w:val="75633757"/>
    <w:rsid w:val="7572CC99"/>
    <w:rsid w:val="7574B464"/>
    <w:rsid w:val="75770533"/>
    <w:rsid w:val="757ED7F2"/>
    <w:rsid w:val="758727C4"/>
    <w:rsid w:val="758AA7A0"/>
    <w:rsid w:val="75C8B6EC"/>
    <w:rsid w:val="75CA61AB"/>
    <w:rsid w:val="75CB8D8A"/>
    <w:rsid w:val="75DDDB67"/>
    <w:rsid w:val="75DFE63B"/>
    <w:rsid w:val="76090BF9"/>
    <w:rsid w:val="76359FDC"/>
    <w:rsid w:val="76428458"/>
    <w:rsid w:val="764E01C8"/>
    <w:rsid w:val="765CDD5B"/>
    <w:rsid w:val="766CE714"/>
    <w:rsid w:val="7670C08F"/>
    <w:rsid w:val="7670D6ED"/>
    <w:rsid w:val="76DCD192"/>
    <w:rsid w:val="76E8C53A"/>
    <w:rsid w:val="7706A580"/>
    <w:rsid w:val="773B53CA"/>
    <w:rsid w:val="77648630"/>
    <w:rsid w:val="776521C7"/>
    <w:rsid w:val="7774E491"/>
    <w:rsid w:val="7781CAD4"/>
    <w:rsid w:val="77893C19"/>
    <w:rsid w:val="779D8BE2"/>
    <w:rsid w:val="77C7D845"/>
    <w:rsid w:val="77D206D1"/>
    <w:rsid w:val="77FC69EB"/>
    <w:rsid w:val="78007B16"/>
    <w:rsid w:val="7801C93A"/>
    <w:rsid w:val="780E7DF8"/>
    <w:rsid w:val="78102A8A"/>
    <w:rsid w:val="7813C7B8"/>
    <w:rsid w:val="781442C5"/>
    <w:rsid w:val="782C3160"/>
    <w:rsid w:val="78324F2D"/>
    <w:rsid w:val="7855E1CD"/>
    <w:rsid w:val="78574C52"/>
    <w:rsid w:val="785A06EC"/>
    <w:rsid w:val="785F9C81"/>
    <w:rsid w:val="786E8880"/>
    <w:rsid w:val="786F1EC6"/>
    <w:rsid w:val="787E6047"/>
    <w:rsid w:val="787FB7CF"/>
    <w:rsid w:val="7887AC4A"/>
    <w:rsid w:val="788986C8"/>
    <w:rsid w:val="78DA12D2"/>
    <w:rsid w:val="78E3FE38"/>
    <w:rsid w:val="78FAD3D8"/>
    <w:rsid w:val="7918F440"/>
    <w:rsid w:val="7947237F"/>
    <w:rsid w:val="7949A738"/>
    <w:rsid w:val="794A73F8"/>
    <w:rsid w:val="7965DEFA"/>
    <w:rsid w:val="7968349B"/>
    <w:rsid w:val="799E11E0"/>
    <w:rsid w:val="79B45DBE"/>
    <w:rsid w:val="79C59D4C"/>
    <w:rsid w:val="79C6EFDA"/>
    <w:rsid w:val="79C87AEC"/>
    <w:rsid w:val="79F76332"/>
    <w:rsid w:val="7A073CF1"/>
    <w:rsid w:val="7A0E9B2C"/>
    <w:rsid w:val="7A11B607"/>
    <w:rsid w:val="7A23073A"/>
    <w:rsid w:val="7A25EDA4"/>
    <w:rsid w:val="7A394BB9"/>
    <w:rsid w:val="7A3B59A8"/>
    <w:rsid w:val="7A453090"/>
    <w:rsid w:val="7A62E304"/>
    <w:rsid w:val="7A7ACF74"/>
    <w:rsid w:val="7A7D1388"/>
    <w:rsid w:val="7AB267BC"/>
    <w:rsid w:val="7AB2BBE4"/>
    <w:rsid w:val="7ACB190B"/>
    <w:rsid w:val="7AF4210F"/>
    <w:rsid w:val="7B09C0FE"/>
    <w:rsid w:val="7B1B00B3"/>
    <w:rsid w:val="7B22F7C0"/>
    <w:rsid w:val="7B258CE7"/>
    <w:rsid w:val="7B2C5ADE"/>
    <w:rsid w:val="7B4EED1B"/>
    <w:rsid w:val="7B5BA430"/>
    <w:rsid w:val="7B965A94"/>
    <w:rsid w:val="7B99BDC5"/>
    <w:rsid w:val="7BA36F51"/>
    <w:rsid w:val="7BC0B340"/>
    <w:rsid w:val="7BE3EF1A"/>
    <w:rsid w:val="7BEA47F9"/>
    <w:rsid w:val="7C15C1A5"/>
    <w:rsid w:val="7C2BB262"/>
    <w:rsid w:val="7C30FD6D"/>
    <w:rsid w:val="7C76A2BC"/>
    <w:rsid w:val="7C8BF3FA"/>
    <w:rsid w:val="7C944F91"/>
    <w:rsid w:val="7C98AC55"/>
    <w:rsid w:val="7C9CA301"/>
    <w:rsid w:val="7CB9657E"/>
    <w:rsid w:val="7CB9E6EC"/>
    <w:rsid w:val="7CCDC78D"/>
    <w:rsid w:val="7D01AB5C"/>
    <w:rsid w:val="7D07E447"/>
    <w:rsid w:val="7D119670"/>
    <w:rsid w:val="7D459589"/>
    <w:rsid w:val="7D5803FA"/>
    <w:rsid w:val="7D5D0B1E"/>
    <w:rsid w:val="7D623B49"/>
    <w:rsid w:val="7D62EE05"/>
    <w:rsid w:val="7D67604F"/>
    <w:rsid w:val="7D7BAD41"/>
    <w:rsid w:val="7D7E473A"/>
    <w:rsid w:val="7D8FF49F"/>
    <w:rsid w:val="7DB34BF3"/>
    <w:rsid w:val="7DD1169F"/>
    <w:rsid w:val="7DFAC276"/>
    <w:rsid w:val="7E132376"/>
    <w:rsid w:val="7E2AA753"/>
    <w:rsid w:val="7E4D825D"/>
    <w:rsid w:val="7E508AAE"/>
    <w:rsid w:val="7E72B118"/>
    <w:rsid w:val="7E801920"/>
    <w:rsid w:val="7E927BFF"/>
    <w:rsid w:val="7EA18DE4"/>
    <w:rsid w:val="7ED5C8C6"/>
    <w:rsid w:val="7EE4FF13"/>
    <w:rsid w:val="7EE6AD39"/>
    <w:rsid w:val="7EF44E95"/>
    <w:rsid w:val="7EF59A29"/>
    <w:rsid w:val="7F083704"/>
    <w:rsid w:val="7F0ADCA3"/>
    <w:rsid w:val="7F4AA3A6"/>
    <w:rsid w:val="7F6412D2"/>
    <w:rsid w:val="7FA46A7E"/>
    <w:rsid w:val="7FBF4D52"/>
    <w:rsid w:val="7FD65D8E"/>
    <w:rsid w:val="7FDB71BF"/>
    <w:rsid w:val="7FDF29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3D7"/>
  <w15:chartTrackingRefBased/>
  <w15:docId w15:val="{5E7695AE-7928-454E-B9D8-4F67ED7E9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89A9B74"/>
    <w:rPr>
      <w:noProof w:val="0"/>
      <w:lang w:val="es-MX"/>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89A9B7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89A9B74"/>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064A40C"/>
    <w:rPr>
      <w:color w:val="467886"/>
      <w:u w:val="single"/>
    </w:rPr>
  </w:style>
  <w:style w:type="paragraph" w:styleId="Header">
    <w:uiPriority w:val="99"/>
    <w:name w:val="header"/>
    <w:basedOn w:val="Normal"/>
    <w:unhideWhenUsed/>
    <w:rsid w:val="689A9B74"/>
    <w:pPr>
      <w:tabs>
        <w:tab w:val="center" w:leader="none" w:pos="4680"/>
        <w:tab w:val="right" w:leader="none" w:pos="9360"/>
      </w:tabs>
      <w:spacing w:after="0" w:line="240" w:lineRule="auto"/>
    </w:pPr>
  </w:style>
  <w:style w:type="paragraph" w:styleId="Footer">
    <w:uiPriority w:val="99"/>
    <w:name w:val="footer"/>
    <w:basedOn w:val="Normal"/>
    <w:unhideWhenUsed/>
    <w:rsid w:val="689A9B74"/>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689A9B7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89A9B7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cb9e675aff54658" /><Relationship Type="http://schemas.openxmlformats.org/officeDocument/2006/relationships/footer" Target="footer.xml" Id="R9ea45ad5b1834fcc" /><Relationship Type="http://schemas.openxmlformats.org/officeDocument/2006/relationships/numbering" Target="numbering.xml" Id="R690a16ae4a164184" /><Relationship Type="http://schemas.openxmlformats.org/officeDocument/2006/relationships/hyperlink" Target="mailto:brandusamx-pr@another.co" TargetMode="External" Id="Rf862cd3f87bd4da4" /><Relationship Type="http://schemas.openxmlformats.org/officeDocument/2006/relationships/hyperlink" Target="https://americathebeautiful.com/" TargetMode="External" Id="R6ec810a420264827" /><Relationship Type="http://schemas.openxmlformats.org/officeDocument/2006/relationships/hyperlink" Target="https://www.visittheusa.com/destinations/connecticut/mystic/" TargetMode="External" Id="R9ff29e119aea436f" /><Relationship Type="http://schemas.openxmlformats.org/officeDocument/2006/relationships/hyperlink" Target="https://ctvisit.com/listings/mystic-seaport-museum?utm_source=chatgpt.com" TargetMode="External" Id="R8f1a58302bd647a8" /><Relationship Type="http://schemas.openxmlformats.org/officeDocument/2006/relationships/hyperlink" Target="https://www.kohlerwisconsin.com/" TargetMode="External" Id="Rdd7aad2a66014d56" /><Relationship Type="http://schemas.openxmlformats.org/officeDocument/2006/relationships/hyperlink" Target="https://www.kohlerwisconsin.com/accommodations/the-american-club" TargetMode="External" Id="R46ff787996324a3e" /><Relationship Type="http://schemas.openxmlformats.org/officeDocument/2006/relationships/hyperlink" Target="https://camdenmaineexperience.com/" TargetMode="External" Id="R3131b8dac5e74af2" /><Relationship Type="http://schemas.openxmlformats.org/officeDocument/2006/relationships/hyperlink" Target="https://www.highlandschamber.org/things-to-do/" TargetMode="External" Id="R15d7b404f90f4542" /><Relationship Type="http://schemas.openxmlformats.org/officeDocument/2006/relationships/hyperlink" Target="https://visitmiddleburgva.com/?utm_source=chatgpt.com" TargetMode="External" Id="R6eb18575bb974a1d" /><Relationship Type="http://schemas.openxmlformats.org/officeDocument/2006/relationships/hyperlink" Target="https://nationalsporting.org/" TargetMode="External" Id="R3af8ecc5cdd244a1" /><Relationship Type="http://schemas.openxmlformats.org/officeDocument/2006/relationships/hyperlink" Target="https://www.discoverbisbee.com/" TargetMode="External" Id="R4a29f07ab22a4d79" /><Relationship Type="http://schemas.openxmlformats.org/officeDocument/2006/relationships/hyperlink" Target="https://www.deadwood.com/?utm_source=chatgpt.com" TargetMode="External" Id="R1067d3fa834645b8" /><Relationship Type="http://schemas.openxmlformats.org/officeDocument/2006/relationships/hyperlink" Target="https://www.doorcounty.com/discover/egg-harbor/?utm_source=chatgpt.com" TargetMode="External" Id="R271695f3ff1147df" /><Relationship Type="http://schemas.openxmlformats.org/officeDocument/2006/relationships/hyperlink" Target="https://www.gardencityutah.gov/" TargetMode="External" Id="Rfd5f3e0a04f6418a" /><Relationship Type="http://schemas.openxmlformats.org/officeDocument/2006/relationships/hyperlink" Target="https://lovelaconner.com/" TargetMode="External" Id="Rc76dcd23d53a4d66" /><Relationship Type="http://schemas.openxmlformats.org/officeDocument/2006/relationships/hyperlink" Target="https://www.monamuseum.org/" TargetMode="External" Id="R63f4c0c1b1a44665" /></Relationships>
</file>

<file path=word/_rels/header.xml.rels>&#65279;<?xml version="1.0" encoding="utf-8"?><Relationships xmlns="http://schemas.openxmlformats.org/package/2006/relationships"><Relationship Type="http://schemas.openxmlformats.org/officeDocument/2006/relationships/image" Target="/media/image.png" Id="rId3329817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DFCB5-0D93-4154-A10F-8B1C917912A1}"/>
</file>

<file path=customXml/itemProps2.xml><?xml version="1.0" encoding="utf-8"?>
<ds:datastoreItem xmlns:ds="http://schemas.openxmlformats.org/officeDocument/2006/customXml" ds:itemID="{AFE40696-FAB0-4F5A-8C7D-98B991EB2E9D}"/>
</file>

<file path=customXml/itemProps3.xml><?xml version="1.0" encoding="utf-8"?>
<ds:datastoreItem xmlns:ds="http://schemas.openxmlformats.org/officeDocument/2006/customXml" ds:itemID="{6077F0D6-1C70-4D63-8B97-EAFF8254A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Trasvina</dc:creator>
  <cp:keywords/>
  <dc:description/>
  <cp:lastModifiedBy>Adriana Ramos</cp:lastModifiedBy>
  <dcterms:created xsi:type="dcterms:W3CDTF">2025-10-07T17:18:43Z</dcterms:created>
  <dcterms:modified xsi:type="dcterms:W3CDTF">2026-08-26T22:30:56Z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